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782" w:type="dxa"/>
        <w:tblInd w:w="-1026" w:type="dxa"/>
        <w:tblLayout w:type="fixed"/>
        <w:tblCellMar>
          <w:top w:w="0" w:type="dxa"/>
          <w:left w:w="108" w:type="dxa"/>
          <w:bottom w:w="0" w:type="dxa"/>
          <w:right w:w="108" w:type="dxa"/>
        </w:tblCellMar>
      </w:tblPr>
      <w:tblGrid>
        <w:gridCol w:w="6129"/>
        <w:gridCol w:w="4653"/>
      </w:tblGrid>
      <w:tr w14:paraId="2E9DED2D">
        <w:tblPrEx>
          <w:tblCellMar>
            <w:top w:w="0" w:type="dxa"/>
            <w:left w:w="108" w:type="dxa"/>
            <w:bottom w:w="0" w:type="dxa"/>
            <w:right w:w="108" w:type="dxa"/>
          </w:tblCellMar>
        </w:tblPrEx>
        <w:trPr>
          <w:trHeight w:val="1702" w:hRule="atLeast"/>
        </w:trPr>
        <w:tc>
          <w:tcPr>
            <w:tcW w:w="6129" w:type="dxa"/>
            <w:tcBorders>
              <w:top w:val="nil"/>
              <w:left w:val="nil"/>
              <w:bottom w:val="nil"/>
              <w:right w:val="nil"/>
            </w:tcBorders>
            <w:shd w:val="clear" w:color="000000" w:fill="FFFFFF"/>
          </w:tcPr>
          <w:p w14:paraId="57AB03F1">
            <w:pPr>
              <w:autoSpaceDE w:val="0"/>
              <w:autoSpaceDN w:val="0"/>
              <w:adjustRightInd w:val="0"/>
              <w:spacing w:after="0" w:line="276" w:lineRule="auto"/>
              <w:jc w:val="center"/>
              <w:rPr>
                <w:rFonts w:ascii="Times New Roman" w:hAnsi="Times New Roman" w:cs="Times New Roman"/>
                <w:color w:val="000000" w:themeColor="text1"/>
                <w:spacing w:val="-10"/>
                <w:sz w:val="28"/>
                <w:szCs w:val="28"/>
                <w:lang w:val="en"/>
                <w14:textFill>
                  <w14:solidFill>
                    <w14:schemeClr w14:val="tx1"/>
                  </w14:solidFill>
                </w14:textFill>
              </w:rPr>
            </w:pPr>
            <w:r>
              <w:rPr>
                <w:rFonts w:ascii="Times New Roman" w:hAnsi="Times New Roman" w:cs="Times New Roman"/>
                <w:color w:val="000000" w:themeColor="text1"/>
                <w:spacing w:val="-10"/>
                <w:sz w:val="28"/>
                <w:szCs w:val="28"/>
                <w14:textFill>
                  <w14:solidFill>
                    <w14:schemeClr w14:val="tx1"/>
                  </w14:solidFill>
                </w14:textFill>
              </w:rPr>
              <w:t>THÀNH UỶ HÀ NỘI</w:t>
            </w:r>
          </w:p>
          <w:p w14:paraId="0F67BEB9">
            <w:pPr>
              <w:autoSpaceDE w:val="0"/>
              <w:autoSpaceDN w:val="0"/>
              <w:adjustRightInd w:val="0"/>
              <w:spacing w:after="0" w:line="276" w:lineRule="auto"/>
              <w:jc w:val="center"/>
              <w:rPr>
                <w:rFonts w:ascii="Times New Roman" w:hAnsi="Times New Roman" w:cs="Times New Roman"/>
                <w:b/>
                <w:bCs/>
                <w:color w:val="000000" w:themeColor="text1"/>
                <w:spacing w:val="-10"/>
                <w:sz w:val="28"/>
                <w:szCs w:val="28"/>
                <w:lang w:val="en"/>
                <w14:textFill>
                  <w14:solidFill>
                    <w14:schemeClr w14:val="tx1"/>
                  </w14:solidFill>
                </w14:textFill>
              </w:rPr>
            </w:pPr>
            <w:r>
              <w:rPr>
                <w:rFonts w:ascii="Times New Roman" w:hAnsi="Times New Roman" w:cs="Times New Roman"/>
                <w:b/>
                <w:bCs/>
                <w:color w:val="000000" w:themeColor="text1"/>
                <w:spacing w:val="-10"/>
                <w:sz w:val="28"/>
                <w:szCs w:val="28"/>
                <w:lang w:val="en"/>
                <w14:textFill>
                  <w14:solidFill>
                    <w14:schemeClr w14:val="tx1"/>
                  </w14:solidFill>
                </w14:textFill>
              </w:rPr>
              <w:t>CƠ QUAN BÁO</w:t>
            </w:r>
          </w:p>
          <w:p w14:paraId="56C32C0F">
            <w:pPr>
              <w:autoSpaceDE w:val="0"/>
              <w:autoSpaceDN w:val="0"/>
              <w:adjustRightInd w:val="0"/>
              <w:spacing w:after="0" w:line="276" w:lineRule="auto"/>
              <w:jc w:val="center"/>
              <w:rPr>
                <w:rFonts w:ascii="Times New Roman" w:hAnsi="Times New Roman" w:cs="Times New Roman"/>
                <w:b/>
                <w:bCs/>
                <w:color w:val="000000" w:themeColor="text1"/>
                <w:spacing w:val="-10"/>
                <w:sz w:val="28"/>
                <w:szCs w:val="28"/>
                <w:lang w:val="en"/>
                <w14:textFill>
                  <w14:solidFill>
                    <w14:schemeClr w14:val="tx1"/>
                  </w14:solidFill>
                </w14:textFill>
              </w:rPr>
            </w:pPr>
            <w:r>
              <w:rPr>
                <w:rFonts w:ascii="Times New Roman" w:hAnsi="Times New Roman" w:cs="Times New Roman"/>
                <w:b/>
                <w:bCs/>
                <w:color w:val="000000" w:themeColor="text1"/>
                <w:spacing w:val="-10"/>
                <w:sz w:val="28"/>
                <w:szCs w:val="28"/>
                <w:lang w:val="en"/>
                <w14:textFill>
                  <w14:solidFill>
                    <w14:schemeClr w14:val="tx1"/>
                  </w14:solidFill>
                </w14:textFill>
              </w:rPr>
              <w:t>VÀ PHÁT THANH</w:t>
            </w:r>
            <w:r>
              <w:rPr>
                <w:rFonts w:ascii="Times New Roman" w:hAnsi="Times New Roman" w:cs="Times New Roman"/>
                <w:b/>
                <w:bCs/>
                <w:color w:val="000000" w:themeColor="text1"/>
                <w:spacing w:val="-10"/>
                <w:sz w:val="28"/>
                <w:szCs w:val="28"/>
                <w14:textFill>
                  <w14:solidFill>
                    <w14:schemeClr w14:val="tx1"/>
                  </w14:solidFill>
                </w14:textFill>
              </w:rPr>
              <w:t xml:space="preserve">, </w:t>
            </w:r>
            <w:r>
              <w:rPr>
                <w:rFonts w:ascii="Times New Roman" w:hAnsi="Times New Roman" w:cs="Times New Roman"/>
                <w:b/>
                <w:bCs/>
                <w:color w:val="000000" w:themeColor="text1"/>
                <w:spacing w:val="-10"/>
                <w:sz w:val="28"/>
                <w:szCs w:val="28"/>
                <w:lang w:val="en"/>
                <w14:textFill>
                  <w14:solidFill>
                    <w14:schemeClr w14:val="tx1"/>
                  </w14:solidFill>
                </w14:textFill>
              </w:rPr>
              <w:t xml:space="preserve">TRUYỀN HÌNH </w:t>
            </w:r>
          </w:p>
          <w:p w14:paraId="187E30CA">
            <w:pPr>
              <w:autoSpaceDE w:val="0"/>
              <w:autoSpaceDN w:val="0"/>
              <w:adjustRightInd w:val="0"/>
              <w:spacing w:after="0" w:line="240" w:lineRule="auto"/>
              <w:jc w:val="center"/>
              <w:rPr>
                <w:rFonts w:ascii="Times New Roman" w:hAnsi="Times New Roman" w:cs="Times New Roman"/>
                <w:b/>
                <w:bCs/>
                <w:color w:val="000000" w:themeColor="text1"/>
                <w:spacing w:val="-10"/>
                <w:sz w:val="26"/>
                <w:szCs w:val="26"/>
                <w14:textFill>
                  <w14:solidFill>
                    <w14:schemeClr w14:val="tx1"/>
                  </w14:solidFill>
                </w14:textFill>
              </w:rPr>
            </w:pPr>
            <w:r>
              <w:rPr>
                <w:rFonts w:ascii="Times New Roman" w:hAnsi="Times New Roman" w:cs="Times New Roman"/>
                <w:b/>
                <w:bCs/>
                <w:color w:val="000000" w:themeColor="text1"/>
                <w:spacing w:val="-10"/>
                <w:sz w:val="28"/>
                <w:szCs w:val="28"/>
                <w:lang w:val="en"/>
                <w14:textFill>
                  <w14:solidFill>
                    <w14:schemeClr w14:val="tx1"/>
                  </w14:solidFill>
                </w14:textFill>
              </w:rPr>
              <w:t>BTC CUỘC THI TIẾNG HÁT HÀ NỘI 202</w:t>
            </w:r>
            <w:r>
              <w:rPr>
                <w:rFonts w:ascii="Times New Roman" w:hAnsi="Times New Roman" w:cs="Times New Roman"/>
                <w:b/>
                <w:bCs/>
                <w:color w:val="000000" w:themeColor="text1"/>
                <w:spacing w:val="-10"/>
                <w:sz w:val="28"/>
                <w:szCs w:val="28"/>
                <w14:textFill>
                  <w14:solidFill>
                    <w14:schemeClr w14:val="tx1"/>
                  </w14:solidFill>
                </w14:textFill>
              </w:rPr>
              <w:t>6</w:t>
            </w:r>
          </w:p>
          <w:p w14:paraId="3C227A18">
            <w:pPr>
              <w:autoSpaceDE w:val="0"/>
              <w:autoSpaceDN w:val="0"/>
              <w:adjustRightInd w:val="0"/>
              <w:spacing w:after="0" w:line="240" w:lineRule="auto"/>
              <w:jc w:val="center"/>
              <w:rPr>
                <w:rFonts w:ascii="Times New Roman" w:hAnsi="Times New Roman" w:cs="Times New Roman"/>
                <w:b/>
                <w:bCs/>
                <w:color w:val="000000" w:themeColor="text1"/>
                <w:spacing w:val="-10"/>
                <w:sz w:val="26"/>
                <w:szCs w:val="26"/>
                <w14:textFill>
                  <w14:solidFill>
                    <w14:schemeClr w14:val="tx1"/>
                  </w14:solidFill>
                </w14:textFill>
              </w:rPr>
            </w:pPr>
            <w:r>
              <w:rPr>
                <w:rFonts w:ascii="Times New Roman" w:hAnsi="Times New Roman" w:cs="Times New Roman"/>
                <w:b/>
                <w:bCs/>
                <w:color w:val="000000" w:themeColor="text1"/>
                <w:spacing w:val="-10"/>
                <w:sz w:val="26"/>
                <w:szCs w:val="26"/>
                <w14:textFill>
                  <w14:solidFill>
                    <w14:schemeClr w14:val="tx1"/>
                  </w14:solidFill>
                </w14:textFill>
              </w:rPr>
              <w:t>*</w:t>
            </w:r>
          </w:p>
        </w:tc>
        <w:tc>
          <w:tcPr>
            <w:tcW w:w="4653" w:type="dxa"/>
            <w:tcBorders>
              <w:top w:val="nil"/>
              <w:left w:val="nil"/>
              <w:bottom w:val="nil"/>
              <w:right w:val="nil"/>
            </w:tcBorders>
            <w:shd w:val="clear" w:color="000000" w:fill="FFFFFF"/>
          </w:tcPr>
          <w:p w14:paraId="0FAA7077">
            <w:pPr>
              <w:autoSpaceDE w:val="0"/>
              <w:autoSpaceDN w:val="0"/>
              <w:adjustRightInd w:val="0"/>
              <w:spacing w:after="240" w:line="276" w:lineRule="auto"/>
              <w:jc w:val="center"/>
              <w:rPr>
                <w:rStyle w:val="9"/>
                <w:rFonts w:ascii="Times New Roman" w:hAnsi="Times New Roman" w:cs="Times New Roman"/>
                <w:color w:val="000000" w:themeColor="text1"/>
                <w:sz w:val="30"/>
                <w:szCs w:val="30"/>
                <w:u w:val="single"/>
                <w14:textFill>
                  <w14:solidFill>
                    <w14:schemeClr w14:val="tx1"/>
                  </w14:solidFill>
                </w14:textFill>
              </w:rPr>
            </w:pPr>
            <w:r>
              <w:rPr>
                <w:rFonts w:ascii="Times New Roman" w:hAnsi="Times New Roman" w:cs="Times New Roman"/>
                <w:b/>
                <w:bCs/>
                <w:color w:val="000000" w:themeColor="text1"/>
                <w:sz w:val="30"/>
                <w:szCs w:val="30"/>
                <w:u w:val="single"/>
                <w:lang w:val="en"/>
                <w14:textFill>
                  <w14:solidFill>
                    <w14:schemeClr w14:val="tx1"/>
                  </w14:solidFill>
                </w14:textFill>
              </w:rPr>
              <w:t>ĐẢNG CỘNG SẢN VIỆT NAM</w:t>
            </w:r>
          </w:p>
          <w:p w14:paraId="18A93689">
            <w:pPr>
              <w:tabs>
                <w:tab w:val="left" w:pos="5291"/>
              </w:tabs>
              <w:autoSpaceDE w:val="0"/>
              <w:autoSpaceDN w:val="0"/>
              <w:adjustRightInd w:val="0"/>
              <w:spacing w:line="276" w:lineRule="auto"/>
              <w:jc w:val="center"/>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lang w:val="en"/>
                <w14:textFill>
                  <w14:solidFill>
                    <w14:schemeClr w14:val="tx1"/>
                  </w14:solidFill>
                </w14:textFill>
              </w:rPr>
              <w:t>Hà Nội, ngày      tháng    năm 202</w:t>
            </w:r>
            <w:r>
              <w:rPr>
                <w:rFonts w:ascii="Times New Roman" w:hAnsi="Times New Roman" w:cs="Times New Roman"/>
                <w:i/>
                <w:iCs/>
                <w:color w:val="000000" w:themeColor="text1"/>
                <w:sz w:val="28"/>
                <w:szCs w:val="28"/>
                <w14:textFill>
                  <w14:solidFill>
                    <w14:schemeClr w14:val="tx1"/>
                  </w14:solidFill>
                </w14:textFill>
              </w:rPr>
              <w:t>6</w:t>
            </w:r>
          </w:p>
        </w:tc>
      </w:tr>
    </w:tbl>
    <w:p>
      <w:pPr>
        <w:spacing w:after="80"/>
      </w:pPr>
      <w:r>
        <w:rPr>
          <w:rFonts w:ascii="Times New Roman" w:hAnsi="Times New Roman" w:eastAsia="Times New Roman"/>
          <w:color w:val="000000"/>
          <w:sz w:val="26"/>
        </w:rPr>
        <w:t>THÀNH ỦY HÀ NỘI</w:t>
      </w:r>
    </w:p>
    <w:p>
      <w:pPr>
        <w:spacing w:after="80"/>
      </w:pPr>
      <w:r>
        <w:rPr>
          <w:rFonts w:ascii="Times New Roman" w:hAnsi="Times New Roman" w:eastAsia="Times New Roman"/>
          <w:color w:val="000000"/>
          <w:sz w:val="26"/>
        </w:rPr>
        <w:t>CƠ QUAN BÁO VÀ PHÁT THANH, TRUYỀN HÌNH HÀ NỘI</w:t>
      </w:r>
    </w:p>
    <w:p>
      <w:pPr>
        <w:spacing w:after="80"/>
      </w:pPr>
      <w:r>
        <w:rPr>
          <w:rFonts w:ascii="Times New Roman" w:hAnsi="Times New Roman" w:eastAsia="Times New Roman"/>
          <w:color w:val="000000"/>
          <w:sz w:val="26"/>
        </w:rPr>
        <w:t>BAN TỔ CHỨC CUỘC THI TIẾNG HÁT HÀ NỘI 2026</w:t>
      </w:r>
    </w:p>
    <w:p>
      <w:pPr>
        <w:spacing w:after="80"/>
      </w:pPr>
      <w:r>
        <w:rPr>
          <w:rFonts w:ascii="Times New Roman" w:hAnsi="Times New Roman" w:eastAsia="Times New Roman"/>
          <w:color w:val="000000"/>
          <w:sz w:val="26"/>
        </w:rPr>
        <w:t>ĐẢNG CỘNG SẢN VIỆT NAM</w:t>
      </w:r>
    </w:p>
    <w:p>
      <w:pPr>
        <w:spacing w:after="80"/>
      </w:pPr>
      <w:r>
        <w:rPr>
          <w:rFonts w:ascii="Times New Roman" w:hAnsi="Times New Roman" w:eastAsia="Times New Roman"/>
          <w:color w:val="000000"/>
          <w:sz w:val="26"/>
        </w:rPr>
        <w:t>Hà Nội, ngày      tháng      năm 2026</w:t>
      </w:r>
    </w:p>
    <w:p w14:paraId="59A11BFC">
      <w:pPr>
        <w:pStyle w:val="2"/>
        <w:tabs>
          <w:tab w:val="left" w:pos="4140"/>
        </w:tabs>
        <w:spacing w:before="112" w:after="80"/>
        <w:ind w:left="0" w:firstLine="0"/>
        <w:jc w:val="center"/>
        <w:rPr>
          <w:rFonts w:eastAsiaTheme="minorHAnsi"/>
          <w:color w:val="000000" w:themeColor="text1"/>
          <w:lang w:val="en-US"/>
          <w14:textFill>
            <w14:solidFill>
              <w14:schemeClr w14:val="tx1"/>
            </w14:solidFill>
          </w14:textFill>
        </w:rPr>
      </w:pPr>
      <w:r>
        <w:rPr>
          <w:rFonts w:eastAsiaTheme="minorHAnsi" w:ascii="Times New Roman" w:hAnsi="Times New Roman" w:eastAsia="Times New Roman"/>
          <w14:textFill>
            <w14:solidFill>
              <w14:schemeClr w14:val="tx1"/>
            </w14:solidFill>
          </w14:textFill>
          <w:b/>
          <w:color w:val="000000"/>
          <w:sz w:val="26"/>
        </w:rPr>
        <w:t>QUY CHẾ VÀ THỂ LỆ</w:t>
      </w:r>
    </w:p>
    <w:p w14:paraId="5F52A941">
      <w:pPr>
        <w:pStyle w:val="2"/>
        <w:tabs>
          <w:tab w:val="left" w:pos="4140"/>
        </w:tabs>
        <w:spacing w:before="112" w:after="80"/>
        <w:ind w:left="0" w:firstLine="0"/>
        <w:jc w:val="center"/>
        <w:rPr>
          <w:color w:val="000000" w:themeColor="text1"/>
          <w14:textFill>
            <w14:solidFill>
              <w14:schemeClr w14:val="tx1"/>
            </w14:solidFill>
          </w14:textFill>
        </w:rPr>
      </w:pPr>
      <w:r>
        <w:rPr>
          <w:rFonts w:ascii="Times New Roman" w:hAnsi="Times New Roman" w:eastAsia="Times New Roman"/>
          <w14:textFill>
            <w14:solidFill>
              <w14:schemeClr w14:val="tx1"/>
            </w14:solidFill>
          </w14:textFill>
          <w:color w:val="000000"/>
          <w:sz w:val="26"/>
        </w:rPr>
        <w:t xml:space="preserve"> CUỘC THI “TIẾNG HÁT HÀ NỘI 202</w:t>
      </w:r>
      <w:r>
        <w:rPr>
          <w:rFonts w:ascii="Times New Roman" w:hAnsi="Times New Roman" w:eastAsia="Times New Roman"/>
          <w:color w:val="000000"/>
          <w:sz w:val="26"/>
          <w:lang w:val="en-US"/>
          <w14:textFill>
            <w14:solidFill>
              <w14:schemeClr w14:val="tx1"/>
            </w14:solidFill>
          </w14:textFill>
        </w:rPr>
        <w:t>6</w:t>
      </w:r>
      <w:r>
        <w:rPr>
          <w:rFonts w:ascii="Times New Roman" w:hAnsi="Times New Roman" w:eastAsia="Times New Roman"/>
          <w14:textFill>
            <w14:solidFill>
              <w14:schemeClr w14:val="tx1"/>
            </w14:solidFill>
          </w14:textFill>
          <w:color w:val="000000"/>
          <w:sz w:val="26"/>
        </w:rPr>
        <w:t>”</w:t>
      </w:r>
    </w:p>
    <w:p w14:paraId="013407D8">
      <w:pPr>
        <w:spacing w:before="13" w:line="225" w:lineRule="auto" w:after="80"/>
        <w:ind w:left="427" w:right="49"/>
        <w:jc w:val="center"/>
        <w:rPr>
          <w:rFonts w:ascii="Times New Roman" w:hAnsi="Times New Roman" w:cs="Times New Roman"/>
          <w:b/>
          <w:color w:val="000000" w:themeColor="text1"/>
          <w:sz w:val="28"/>
          <w:szCs w:val="28"/>
          <w:lang w:val="vi"/>
          <w14:textFill>
            <w14:solidFill>
              <w14:schemeClr w14:val="tx1"/>
            </w14:solidFill>
          </w14:textFill>
        </w:rPr>
      </w:pPr>
      <w:r>
        <w:rPr>
          <w:rFonts w:ascii="Times New Roman" w:hAnsi="Times New Roman" w:cs="Times New Roman" w:eastAsia="Times New Roman"/>
          <w:color w:val="D20000"/>
          <w:sz w:val="26"/>
          <w:szCs w:val="28"/>
          <w:lang w:val="vi"/>
          <w14:textFill>
            <w14:solidFill>
              <w14:schemeClr w14:val="tx1"/>
            </w14:solidFill>
          </w14:textFill>
        </w:rPr>
        <w:t xml:space="preserve">                           </w:t>
      </w:r>
    </w:p>
    <w:p w14:paraId="441DAC28">
      <w:pPr>
        <w:pStyle w:val="18"/>
        <w:shd w:val="clear" w:color="auto" w:fill="FFFFFF"/>
        <w:spacing w:before="40" w:after="80" w:line="360" w:lineRule="atLeast"/>
        <w:ind w:left="540" w:firstLine="169"/>
        <w:jc w:val="both"/>
        <w:rPr>
          <w:rFonts w:ascii="Times New Roman" w:hAnsi="Times New Roman" w:eastAsia="Times New Roman" w:cs="Times New Roman"/>
          <w:b/>
          <w:color w:val="000000" w:themeColor="text1"/>
          <w:sz w:val="28"/>
          <w:szCs w:val="28"/>
          <w:lang w:val="vi"/>
          <w14:textFill>
            <w14:solidFill>
              <w14:schemeClr w14:val="tx1"/>
            </w14:solidFill>
          </w14:textFill>
        </w:rPr>
      </w:pPr>
      <w:r>
        <w:rPr>
          <w:rFonts w:ascii="Times New Roman" w:hAnsi="Times New Roman" w:cs="Times New Roman" w:eastAsia="Times New Roman"/>
          <w:b/>
          <w:color w:val="000000"/>
          <w:sz w:val="26"/>
          <w:szCs w:val="28"/>
          <w:lang w:val="vi"/>
          <w14:textFill>
            <w14:solidFill>
              <w14:schemeClr w14:val="tx1"/>
            </w14:solidFill>
          </w14:textFill>
        </w:rPr>
        <w:t>I. MỤC ĐÍCH, Ý NGHĨA:</w:t>
      </w:r>
    </w:p>
    <w:p w14:paraId="41624756">
      <w:pPr>
        <w:shd w:val="clear" w:color="auto" w:fill="FFFFFF"/>
        <w:spacing w:before="40" w:after="80" w:line="360" w:lineRule="atLeast"/>
        <w:ind w:firstLine="72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mes New Roman"/>
          <w:color w:val="D20000"/>
          <w:sz w:val="26"/>
        </w:rPr>
        <w:t>Tiếp nối thành công của các mùa thi năm 2023, 2024 và 2025, Cơ quan Báo và Phát thanh, Truyền hình Hà Nội tổ chức Cuộc thi “Tiếng hát Hà Nội 2026” với quy mô toàn quốc, hướng tới phát hiện, bồi dưỡng và giới thiệu những giọng hát, tài năng âm nhạc xuất sắc, có bản sắc và tiềm năng phát triển chuyên nghiệp.</w:t>
      </w:r>
    </w:p>
    <w:p w14:paraId="72577426">
      <w:pPr>
        <w:spacing w:before="40" w:after="80" w:line="360" w:lineRule="atLeast"/>
        <w:ind w:firstLine="720"/>
        <w:jc w:val="both"/>
        <w:rPr>
          <w:rFonts w:ascii="Times New Roman" w:hAnsi="Times New Roman" w:cs="Times New Roman"/>
          <w:color w:val="000000" w:themeColor="text1"/>
          <w:sz w:val="28"/>
          <w:szCs w:val="28"/>
          <w:lang w:val="vi"/>
          <w14:textFill>
            <w14:solidFill>
              <w14:schemeClr w14:val="tx1"/>
            </w14:solidFill>
          </w14:textFill>
        </w:rPr>
      </w:pPr>
      <w:r>
        <w:rPr>
          <w:rFonts w:ascii="Times New Roman" w:hAnsi="Times New Roman" w:cs="Times New Roman" w:eastAsia="Times New Roman"/>
          <w:color w:val="000000"/>
          <w:sz w:val="26"/>
          <w:szCs w:val="28"/>
          <w14:textFill>
            <w14:solidFill>
              <w14:schemeClr w14:val="tx1"/>
            </w14:solidFill>
          </w14:textFill>
        </w:rPr>
        <w:t xml:space="preserve">Ba </w:t>
      </w:r>
      <w:r>
        <w:rPr>
          <w:rFonts w:ascii="Times New Roman" w:hAnsi="Times New Roman" w:cs="Times New Roman" w:eastAsia="Times New Roman"/>
          <w:color w:val="000000"/>
          <w:sz w:val="26"/>
          <w:szCs w:val="28"/>
          <w:lang w:val="vi"/>
          <w14:textFill>
            <w14:solidFill>
              <w14:schemeClr w14:val="tx1"/>
            </w14:solidFill>
          </w14:textFill>
        </w:rPr>
        <w:t xml:space="preserve">năm qua, cuộc thi Tiếng hát Hà Nội đã tạo điều kiện phát triển cho những tài năng âm nhạc trẻ, các sinh viên từ các trường </w:t>
      </w:r>
      <w:r>
        <w:rPr>
          <w:rFonts w:hint="default" w:ascii="Times New Roman" w:hAnsi="Times New Roman" w:cs="Times New Roman" w:eastAsia="Times New Roman"/>
          <w:color w:val="000000"/>
          <w:sz w:val="26"/>
          <w:szCs w:val="28"/>
          <w:lang w:val="en-US"/>
          <w14:textFill>
            <w14:solidFill>
              <w14:schemeClr w14:val="tx1"/>
            </w14:solidFill>
          </w14:textFill>
        </w:rPr>
        <w:t>v</w:t>
      </w:r>
      <w:r>
        <w:rPr>
          <w:rFonts w:ascii="Times New Roman" w:hAnsi="Times New Roman" w:cs="Times New Roman" w:eastAsia="Times New Roman"/>
          <w:color w:val="000000"/>
          <w:sz w:val="26"/>
          <w:szCs w:val="28"/>
          <w:lang w:val="vi"/>
          <w14:textFill>
            <w14:solidFill>
              <w14:schemeClr w14:val="tx1"/>
            </w14:solidFill>
          </w14:textFill>
        </w:rPr>
        <w:t xml:space="preserve">ăn hóa </w:t>
      </w:r>
      <w:r>
        <w:rPr>
          <w:rFonts w:hint="default" w:ascii="Times New Roman" w:hAnsi="Times New Roman" w:cs="Times New Roman" w:eastAsia="Times New Roman"/>
          <w:color w:val="000000"/>
          <w:sz w:val="26"/>
          <w:szCs w:val="28"/>
          <w:lang w:val="en-US"/>
          <w14:textFill>
            <w14:solidFill>
              <w14:schemeClr w14:val="tx1"/>
            </w14:solidFill>
          </w14:textFill>
        </w:rPr>
        <w:t>n</w:t>
      </w:r>
      <w:r>
        <w:rPr>
          <w:rFonts w:ascii="Times New Roman" w:hAnsi="Times New Roman" w:cs="Times New Roman" w:eastAsia="Times New Roman"/>
          <w:color w:val="000000"/>
          <w:sz w:val="26"/>
          <w:szCs w:val="28"/>
          <w:lang w:val="vi"/>
          <w14:textFill>
            <w14:solidFill>
              <w14:schemeClr w14:val="tx1"/>
            </w14:solidFill>
          </w14:textFill>
        </w:rPr>
        <w:t>ghệ thuật, cơ sở đào tạo âm nhạc trên địa bàn cả nước. Cuộc thi đã tìm kiếm được những gương mặt, giọng ca mới, giàu triển vọng. Cuộc thi Tiếng Hát Hà Nội 202</w:t>
      </w:r>
      <w:r>
        <w:rPr>
          <w:rFonts w:ascii="Times New Roman" w:hAnsi="Times New Roman" w:cs="Times New Roman" w:eastAsia="Times New Roman"/>
          <w:color w:val="000000"/>
          <w:sz w:val="26"/>
          <w:szCs w:val="28"/>
          <w14:textFill>
            <w14:solidFill>
              <w14:schemeClr w14:val="tx1"/>
            </w14:solidFill>
          </w14:textFill>
        </w:rPr>
        <w:t>6</w:t>
      </w:r>
      <w:r>
        <w:rPr>
          <w:rFonts w:ascii="Times New Roman" w:hAnsi="Times New Roman" w:cs="Times New Roman" w:eastAsia="Times New Roman"/>
          <w:color w:val="000000"/>
          <w:sz w:val="26"/>
          <w:szCs w:val="28"/>
          <w:lang w:val="vi"/>
          <w14:textFill>
            <w14:solidFill>
              <w14:schemeClr w14:val="tx1"/>
            </w14:solidFill>
          </w14:textFill>
        </w:rPr>
        <w:t xml:space="preserve"> sẽ tiếp tục thực hiện mục tiêu phát hiện và tạo điều kiện phát triển nghề nghiệp cho những giọng ca trẻ có nội lực, kỹ thuật và bản sắc, góp phần phát triển lực lượng nghệ sĩ biểu diễn chuyên nghiệp. Cuộc thi không chỉ là một sân chơi âm nhạc dành cho các tài năng ca hát mà còn là một hoạt động tiêu biểu, góp phần khẳng định vị thế của Hà Nội - trung tâm văn hóa lớn của cả nước. Cuộc thi cũng góp phần tôn vinh vẻ đẹp của tiếng Việt, bản sắc âm nhạc dân tộc và sự tiếp biến văn hóa hiện đại, khơi dậy tình yêu nghệ thuật trong cộng đồng, thúc đẩy đổi mới sáng tạo trong lĩnh vực âm nhạc, đồng thời lan tỏa hình ảnh một Thủ đô trẻ trung, hội nhập mà vẫn đậm đà bản sắc. </w:t>
      </w:r>
    </w:p>
    <w:p w14:paraId="200FC1B4">
      <w:pPr>
        <w:spacing w:before="40" w:after="80" w:line="360" w:lineRule="atLeast"/>
        <w:ind w:firstLine="720"/>
        <w:jc w:val="both"/>
        <w:rPr>
          <w:rFonts w:ascii="Times New Roman" w:hAnsi="Times New Roman" w:cs="Times New Roman"/>
          <w:b/>
          <w:bCs/>
          <w:color w:val="000000" w:themeColor="text1"/>
          <w:sz w:val="28"/>
          <w:szCs w:val="28"/>
          <w:lang w:val="vi"/>
          <w14:textFill>
            <w14:solidFill>
              <w14:schemeClr w14:val="tx1"/>
            </w14:solidFill>
          </w14:textFill>
        </w:rPr>
      </w:pPr>
      <w:r>
        <w:rPr>
          <w:rFonts w:ascii="Times New Roman" w:hAnsi="Times New Roman" w:cs="Times New Roman" w:eastAsia="Times New Roman"/>
          <w:b/>
          <w:bCs/>
          <w:color w:val="000000"/>
          <w:sz w:val="26"/>
          <w:szCs w:val="28"/>
          <w:lang w:val="vi"/>
          <w14:textFill>
            <w14:solidFill>
              <w14:schemeClr w14:val="tx1"/>
            </w14:solidFill>
          </w14:textFill>
        </w:rPr>
        <w:t>II. ĐỐI TƯỢNG DỰ THI:</w:t>
      </w:r>
    </w:p>
    <w:p w14:paraId="1786DF73">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
          <w14:textFill>
            <w14:solidFill>
              <w14:schemeClr w14:val="tx1"/>
            </w14:solidFill>
          </w14:textFill>
        </w:rPr>
      </w:pPr>
      <w:r>
        <w:rPr>
          <w:rFonts w:ascii="Times New Roman" w:hAnsi="Times New Roman" w:eastAsia="Times New Roman" w:cs="Times New Roman"/>
          <w:color w:val="000000"/>
          <w:sz w:val="26"/>
          <w:szCs w:val="28"/>
          <w:lang w:val="vi"/>
          <w14:textFill>
            <w14:solidFill>
              <w14:schemeClr w14:val="tx1"/>
            </w14:solidFill>
          </w14:textFill>
        </w:rPr>
        <w:t xml:space="preserve">Người đăng ký tham dự cuộc thi phải đáp ứng được các điều kiện dưới đây: </w:t>
      </w:r>
    </w:p>
    <w:p w14:paraId="2C36F613">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olor w:val="D20000"/>
          <w:sz w:val="26"/>
        </w:rPr>
        <w:t>1. Công dân Việt Nam và người nước ngoài có khả năng sử dụng tiếng Việt để thể hiện ca khúc, không phân biệt giới tính, dân tộc, tôn giáo, nghề nghiệp; công dân Việt Nam từ đủ 16 đến 30 tuổi, người nước ngoài từ đủ 16 đến 35 tuổi, tính đến ngày 31/12/2026. Người dưới 18 tuổi phải có sự đồng ý bằng văn bản của cha, mẹ hoặc người giám hộ hợp pháp.</w:t>
      </w:r>
    </w:p>
    <w:p w14:paraId="22DC6E43">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olor w:val="D20000"/>
          <w:sz w:val="26"/>
        </w:rPr>
        <w:t>2. Có năng lực ca hát trực tiếp, có thể chưa qua đào tạo chuyên nghiệp; khuyến khích thí sinh có giọng hát đặc biệt, phong cách riêng, khả năng sáng tác hoặc biểu diễn đa năng.</w:t>
      </w:r>
    </w:p>
    <w:p w14:paraId="1958D756">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
          <w14:textFill>
            <w14:solidFill>
              <w14:schemeClr w14:val="tx1"/>
            </w14:solidFill>
          </w14:textFill>
        </w:rPr>
      </w:pPr>
      <w:r>
        <w:rPr>
          <w:rFonts w:ascii="Times New Roman" w:hAnsi="Times New Roman" w:eastAsia="Times New Roman"/>
          <w:color w:val="D20000"/>
          <w:sz w:val="26"/>
        </w:rPr>
        <w:t>3. Có hồ sơ đăng ký trung thực, bảo đảm sức khỏe tham gia các hoạt động của cuộc thi; không sử dụng thông tin, thành tích hoặc sản phẩm biểu diễn giả mạo. Việc xem xét tư cách dự thi căn cứ hành vi vi phạm có liên quan trực tiếp đến cuộc thi và quy định pháp luật.</w:t>
      </w:r>
    </w:p>
    <w:p w14:paraId="6AD704D9">
      <w:pPr>
        <w:shd w:val="clear" w:color="auto" w:fill="FFFFFF"/>
        <w:spacing w:before="40" w:after="80" w:line="360" w:lineRule="atLeast"/>
        <w:ind w:firstLine="720"/>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sz w:val="26"/>
          <w:szCs w:val="28"/>
          <w:lang w:val="vi"/>
          <w14:textFill>
            <w14:solidFill>
              <w14:schemeClr w14:val="tx1"/>
            </w14:solidFill>
          </w14:textFill>
        </w:rPr>
        <w:t>4. Thí sinh đạt một trong các thành tích sau sẽ được đặc cách vào thẳng Sơ khảo 2 (miễn Sơ khảo 1) cuộc thi Tiếng hát Hà Nội 202</w:t>
      </w:r>
      <w:r>
        <w:rPr>
          <w:rFonts w:ascii="Times New Roman" w:hAnsi="Times New Roman" w:eastAsia="Times New Roman" w:cs="Times New Roman"/>
          <w:color w:val="000000"/>
          <w:sz w:val="26"/>
          <w:szCs w:val="28"/>
          <w14:textFill>
            <w14:solidFill>
              <w14:schemeClr w14:val="tx1"/>
            </w14:solidFill>
          </w14:textFill>
        </w:rPr>
        <w:t>6</w:t>
      </w:r>
      <w:r>
        <w:rPr>
          <w:rFonts w:ascii="Times New Roman" w:hAnsi="Times New Roman" w:eastAsia="Times New Roman" w:cs="Times New Roman"/>
          <w:color w:val="000000"/>
          <w:sz w:val="26"/>
          <w:szCs w:val="28"/>
          <w:lang w:val="vi"/>
          <w14:textFill>
            <w14:solidFill>
              <w14:schemeClr w14:val="tx1"/>
            </w14:solidFill>
          </w14:textFill>
        </w:rPr>
        <w:t xml:space="preserve"> </w:t>
      </w:r>
      <w:r>
        <w:rPr>
          <w:rFonts w:ascii="Times New Roman" w:hAnsi="Times New Roman" w:eastAsia="Times New Roman" w:cs="Times New Roman"/>
          <w:color w:val="000000"/>
          <w:sz w:val="26"/>
          <w:szCs w:val="28"/>
          <w:lang w:val="vi-VN"/>
          <w14:textFill>
            <w14:solidFill>
              <w14:schemeClr w14:val="tx1"/>
            </w14:solidFill>
          </w14:textFill>
        </w:rPr>
        <w:t xml:space="preserve">và gửi hồ sơ về Ban Tổ chức trước ngày </w:t>
      </w:r>
      <w:r>
        <w:rPr>
          <w:rFonts w:ascii="Times New Roman" w:hAnsi="Times New Roman" w:eastAsia="Times New Roman" w:cs="Times New Roman"/>
          <w:color w:val="000000"/>
          <w:sz w:val="26"/>
          <w:szCs w:val="28"/>
          <w14:textFill>
            <w14:solidFill>
              <w14:schemeClr w14:val="tx1"/>
            </w14:solidFill>
          </w14:textFill>
        </w:rPr>
        <w:t>2</w:t>
      </w:r>
      <w:r>
        <w:rPr>
          <w:rFonts w:hint="default" w:ascii="Times New Roman" w:hAnsi="Times New Roman" w:eastAsia="Times New Roman" w:cs="Times New Roman"/>
          <w:color w:val="000000"/>
          <w:sz w:val="26"/>
          <w:szCs w:val="28"/>
          <w:lang w:val="en-US"/>
          <w14:textFill>
            <w14:solidFill>
              <w14:schemeClr w14:val="tx1"/>
            </w14:solidFill>
          </w14:textFill>
        </w:rPr>
        <w:t>5</w:t>
      </w:r>
      <w:r>
        <w:rPr>
          <w:rFonts w:ascii="Times New Roman" w:hAnsi="Times New Roman" w:eastAsia="Times New Roman" w:cs="Times New Roman"/>
          <w:color w:val="000000"/>
          <w:sz w:val="26"/>
          <w:szCs w:val="28"/>
          <w:lang w:val="vi-VN"/>
          <w14:textFill>
            <w14:solidFill>
              <w14:schemeClr w14:val="tx1"/>
            </w14:solidFill>
          </w14:textFill>
        </w:rPr>
        <w:t>/10/202</w:t>
      </w:r>
      <w:r>
        <w:rPr>
          <w:rFonts w:hint="default" w:ascii="Times New Roman" w:hAnsi="Times New Roman" w:eastAsia="Times New Roman" w:cs="Times New Roman"/>
          <w:color w:val="000000"/>
          <w:sz w:val="26"/>
          <w:szCs w:val="28"/>
          <w:lang w:val="en-US"/>
          <w14:textFill>
            <w14:solidFill>
              <w14:schemeClr w14:val="tx1"/>
            </w14:solidFill>
          </w14:textFill>
        </w:rPr>
        <w:t>6</w:t>
      </w:r>
      <w:r>
        <w:rPr>
          <w:rFonts w:ascii="Times New Roman" w:hAnsi="Times New Roman" w:eastAsia="Times New Roman" w:cs="Times New Roman"/>
          <w:color w:val="000000"/>
          <w:sz w:val="26"/>
          <w:szCs w:val="28"/>
          <w:lang w:val="vi"/>
          <w14:textFill>
            <w14:solidFill>
              <w14:schemeClr w14:val="tx1"/>
            </w14:solidFill>
          </w14:textFill>
        </w:rPr>
        <w:t>:</w:t>
      </w:r>
      <w:r>
        <w:rPr>
          <w:rFonts w:ascii="Times New Roman" w:hAnsi="Times New Roman" w:eastAsia="Times New Roman" w:cs="Times New Roman"/>
          <w:color w:val="000000"/>
          <w:sz w:val="26"/>
          <w:szCs w:val="28"/>
          <w14:textFill>
            <w14:solidFill>
              <w14:schemeClr w14:val="tx1"/>
            </w14:solidFill>
          </w14:textFill>
        </w:rPr>
        <w:t xml:space="preserve"> </w:t>
      </w:r>
    </w:p>
    <w:p w14:paraId="0049B937">
      <w:pPr>
        <w:shd w:val="clear" w:color="auto" w:fill="FFFFFF"/>
        <w:spacing w:before="40" w:after="80" w:line="360" w:lineRule="atLeast"/>
        <w:ind w:firstLine="720"/>
        <w:jc w:val="both"/>
        <w:rPr>
          <w:rFonts w:ascii="Times New Roman" w:hAnsi="Times New Roman" w:eastAsia="Times New Roman" w:cs="Times New Roman"/>
          <w:color w:val="000000" w:themeColor="text1"/>
          <w:sz w:val="28"/>
          <w:szCs w:val="28"/>
          <w:lang w:val="vi"/>
          <w14:textFill>
            <w14:solidFill>
              <w14:schemeClr w14:val="tx1"/>
            </w14:solidFill>
          </w14:textFill>
        </w:rPr>
      </w:pPr>
      <w:r>
        <w:rPr>
          <w:rFonts w:hint="default" w:ascii="Times New Roman" w:hAnsi="Times New Roman" w:eastAsia="Times New Roman" w:cs="Times New Roman"/>
          <w:color w:val="000000"/>
          <w:sz w:val="26"/>
          <w:szCs w:val="28"/>
          <w:lang w:val="en-US"/>
          <w14:textFill>
            <w14:solidFill>
              <w14:schemeClr w14:val="tx1"/>
            </w14:solidFill>
          </w14:textFill>
        </w:rPr>
        <w:t xml:space="preserve">- </w:t>
      </w:r>
      <w:r>
        <w:rPr>
          <w:rFonts w:ascii="Times New Roman" w:hAnsi="Times New Roman" w:eastAsia="Times New Roman" w:cs="Times New Roman"/>
          <w:color w:val="000000"/>
          <w:sz w:val="26"/>
          <w:szCs w:val="28"/>
          <w:lang w:val="vi"/>
          <w14:textFill>
            <w14:solidFill>
              <w14:schemeClr w14:val="tx1"/>
            </w14:solidFill>
          </w14:textFill>
        </w:rPr>
        <w:t>Th</w:t>
      </w:r>
      <w:r>
        <w:rPr>
          <w:rFonts w:ascii="Times New Roman" w:hAnsi="Times New Roman" w:eastAsia="Times New Roman" w:cs="Times New Roman"/>
          <w:color w:val="000000"/>
          <w:sz w:val="26"/>
          <w:szCs w:val="28"/>
          <w14:textFill>
            <w14:solidFill>
              <w14:schemeClr w14:val="tx1"/>
            </w14:solidFill>
          </w14:textFill>
        </w:rPr>
        <w:t xml:space="preserve">í sinh </w:t>
      </w:r>
      <w:r>
        <w:rPr>
          <w:rFonts w:ascii="Times New Roman" w:hAnsi="Times New Roman" w:eastAsia="Times New Roman" w:cs="Times New Roman"/>
          <w:color w:val="000000"/>
          <w:sz w:val="26"/>
          <w:szCs w:val="28"/>
          <w:lang w:val="vi"/>
          <w14:textFill>
            <w14:solidFill>
              <w14:schemeClr w14:val="tx1"/>
            </w14:solidFill>
          </w14:textFill>
        </w:rPr>
        <w:t>đạt giải nhì hoặc giải ba các cuộc thi Giọng hát hay, Tiếng hát truyền hình các địa phương cấp tỉnh - thành, tính từ năm 202</w:t>
      </w:r>
      <w:r>
        <w:rPr>
          <w:rFonts w:hint="default" w:ascii="Times New Roman" w:hAnsi="Times New Roman" w:eastAsia="Times New Roman" w:cs="Times New Roman"/>
          <w:color w:val="000000"/>
          <w:sz w:val="26"/>
          <w:szCs w:val="28"/>
          <w:lang w:val="en-US"/>
          <w14:textFill>
            <w14:solidFill>
              <w14:schemeClr w14:val="tx1"/>
            </w14:solidFill>
          </w14:textFill>
        </w:rPr>
        <w:t>3</w:t>
      </w:r>
      <w:r>
        <w:rPr>
          <w:rFonts w:ascii="Times New Roman" w:hAnsi="Times New Roman" w:eastAsia="Times New Roman" w:cs="Times New Roman"/>
          <w:color w:val="000000"/>
          <w:sz w:val="26"/>
          <w:szCs w:val="28"/>
          <w:lang w:val="vi"/>
          <w14:textFill>
            <w14:solidFill>
              <w14:schemeClr w14:val="tx1"/>
            </w14:solidFill>
          </w14:textFill>
        </w:rPr>
        <w:t xml:space="preserve"> trở lại đây.</w:t>
      </w:r>
    </w:p>
    <w:p w14:paraId="2E5C977C">
      <w:pPr>
        <w:shd w:val="clear" w:color="auto" w:fill="FFFFFF"/>
        <w:spacing w:before="40" w:after="80" w:line="360" w:lineRule="atLeast"/>
        <w:ind w:firstLine="720"/>
        <w:jc w:val="both"/>
        <w:rPr>
          <w:rFonts w:hint="default" w:ascii="Times New Roman" w:hAnsi="Times New Roman" w:eastAsia="Times New Roman" w:cs="Times New Roman"/>
          <w:color w:val="000000" w:themeColor="text1"/>
          <w:sz w:val="28"/>
          <w:szCs w:val="28"/>
          <w:lang w:val="en-US"/>
          <w14:textFill>
            <w14:solidFill>
              <w14:schemeClr w14:val="tx1"/>
            </w14:solidFill>
          </w14:textFill>
        </w:rPr>
      </w:pPr>
      <w:r>
        <w:rPr>
          <w:rFonts w:hint="default" w:ascii="Times New Roman" w:hAnsi="Times New Roman" w:eastAsia="Times New Roman" w:cs="Times New Roman"/>
          <w:color w:val="000000"/>
          <w:sz w:val="26"/>
          <w:szCs w:val="28"/>
          <w:lang w:val="en-US"/>
          <w14:textFill>
            <w14:solidFill>
              <w14:schemeClr w14:val="tx1"/>
            </w14:solidFill>
          </w14:textFill>
        </w:rPr>
        <w:t xml:space="preserve">- </w:t>
      </w:r>
      <w:r>
        <w:rPr>
          <w:rFonts w:ascii="Times New Roman" w:hAnsi="Times New Roman" w:eastAsia="Times New Roman" w:cs="Times New Roman"/>
          <w:color w:val="000000"/>
          <w:sz w:val="26"/>
          <w:szCs w:val="28"/>
          <w:lang w:val="vi"/>
          <w14:textFill>
            <w14:solidFill>
              <w14:schemeClr w14:val="tx1"/>
            </w14:solidFill>
          </w14:textFill>
        </w:rPr>
        <w:t xml:space="preserve">Thí sinh lọt vào </w:t>
      </w:r>
      <w:r>
        <w:rPr>
          <w:rFonts w:ascii="Times New Roman" w:hAnsi="Times New Roman" w:eastAsia="Times New Roman" w:cs="Times New Roman"/>
          <w:color w:val="000000"/>
          <w:sz w:val="26"/>
          <w:szCs w:val="28"/>
          <w14:textFill>
            <w14:solidFill>
              <w14:schemeClr w14:val="tx1"/>
            </w14:solidFill>
          </w14:textFill>
        </w:rPr>
        <w:t>V</w:t>
      </w:r>
      <w:r>
        <w:rPr>
          <w:rFonts w:ascii="Times New Roman" w:hAnsi="Times New Roman" w:eastAsia="Times New Roman" w:cs="Times New Roman"/>
          <w:color w:val="000000"/>
          <w:sz w:val="26"/>
          <w:szCs w:val="28"/>
          <w:lang w:val="vi"/>
          <w14:textFill>
            <w14:solidFill>
              <w14:schemeClr w14:val="tx1"/>
            </w14:solidFill>
          </w14:textFill>
        </w:rPr>
        <w:t xml:space="preserve">òng </w:t>
      </w:r>
      <w:r>
        <w:rPr>
          <w:rFonts w:hint="default" w:ascii="Times New Roman" w:hAnsi="Times New Roman" w:eastAsia="Times New Roman" w:cs="Times New Roman"/>
          <w:color w:val="000000"/>
          <w:sz w:val="26"/>
          <w:szCs w:val="28"/>
          <w:lang w:val="en-US"/>
          <w14:textFill>
            <w14:solidFill>
              <w14:schemeClr w14:val="tx1"/>
            </w14:solidFill>
          </w14:textFill>
        </w:rPr>
        <w:t>Bán kết</w:t>
      </w:r>
      <w:r>
        <w:rPr>
          <w:rFonts w:ascii="Times New Roman" w:hAnsi="Times New Roman" w:eastAsia="Times New Roman" w:cs="Times New Roman"/>
          <w:color w:val="000000"/>
          <w:sz w:val="26"/>
          <w:szCs w:val="28"/>
          <w:lang w:val="vi"/>
          <w14:textFill>
            <w14:solidFill>
              <w14:schemeClr w14:val="tx1"/>
            </w14:solidFill>
          </w14:textFill>
        </w:rPr>
        <w:t xml:space="preserve"> Tiếng hát Hà Nội</w:t>
      </w:r>
      <w:r>
        <w:rPr>
          <w:rFonts w:hint="default" w:ascii="Times New Roman" w:hAnsi="Times New Roman" w:eastAsia="Times New Roman" w:cs="Times New Roman"/>
          <w:color w:val="000000"/>
          <w:sz w:val="26"/>
          <w:szCs w:val="28"/>
          <w:lang w:val="en-US"/>
          <w14:textFill>
            <w14:solidFill>
              <w14:schemeClr w14:val="tx1"/>
            </w14:solidFill>
          </w14:textFill>
        </w:rPr>
        <w:t xml:space="preserve"> từ</w:t>
      </w:r>
      <w:r>
        <w:rPr>
          <w:rFonts w:ascii="Times New Roman" w:hAnsi="Times New Roman" w:eastAsia="Times New Roman" w:cs="Times New Roman"/>
          <w:color w:val="000000"/>
          <w:sz w:val="26"/>
          <w:szCs w:val="28"/>
          <w:lang w:val="vi"/>
          <w14:textFill>
            <w14:solidFill>
              <w14:schemeClr w14:val="tx1"/>
            </w14:solidFill>
          </w14:textFill>
        </w:rPr>
        <w:t xml:space="preserve"> năm </w:t>
      </w:r>
      <w:r>
        <w:rPr>
          <w:rFonts w:hint="default" w:ascii="Times New Roman" w:hAnsi="Times New Roman" w:eastAsia="Times New Roman" w:cs="Times New Roman"/>
          <w:color w:val="000000"/>
          <w:sz w:val="26"/>
          <w:szCs w:val="28"/>
          <w:lang w:val="en-US"/>
          <w14:textFill>
            <w14:solidFill>
              <w14:schemeClr w14:val="tx1"/>
            </w14:solidFill>
          </w14:textFill>
        </w:rPr>
        <w:t>2023 trở lại đây.</w:t>
      </w:r>
    </w:p>
    <w:p w14:paraId="27532496">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
          <w14:textFill>
            <w14:solidFill>
              <w14:schemeClr w14:val="tx1"/>
            </w14:solidFill>
          </w14:textFill>
        </w:rPr>
      </w:pPr>
      <w:r>
        <w:rPr>
          <w:rFonts w:ascii="Times New Roman" w:hAnsi="Times New Roman" w:eastAsia="Times New Roman" w:cs="Times New Roman"/>
          <w:color w:val="000000"/>
          <w:sz w:val="26"/>
          <w:szCs w:val="28"/>
          <w:lang w:val="vi"/>
          <w14:textFill>
            <w14:solidFill>
              <w14:schemeClr w14:val="tx1"/>
            </w14:solidFill>
          </w14:textFill>
        </w:rPr>
        <w:t>5. Thí sinh đạt một trong các thành tích sau sẽ được đặc cách vào thẳng Vòng Bán kết (miễn Vòng Sơ khảo) cuộc thi Tiếng hát Hà Nội 202</w:t>
      </w:r>
      <w:r>
        <w:rPr>
          <w:rFonts w:ascii="Times New Roman" w:hAnsi="Times New Roman" w:eastAsia="Times New Roman" w:cs="Times New Roman"/>
          <w:color w:val="000000"/>
          <w:sz w:val="26"/>
          <w:szCs w:val="28"/>
          <w14:textFill>
            <w14:solidFill>
              <w14:schemeClr w14:val="tx1"/>
            </w14:solidFill>
          </w14:textFill>
        </w:rPr>
        <w:t>6</w:t>
      </w:r>
      <w:r>
        <w:rPr>
          <w:rFonts w:ascii="Times New Roman" w:hAnsi="Times New Roman" w:eastAsia="Times New Roman" w:cs="Times New Roman"/>
          <w:color w:val="000000"/>
          <w:sz w:val="26"/>
          <w:szCs w:val="28"/>
          <w:lang w:val="vi"/>
          <w14:textFill>
            <w14:solidFill>
              <w14:schemeClr w14:val="tx1"/>
            </w14:solidFill>
          </w14:textFill>
        </w:rPr>
        <w:t xml:space="preserve"> </w:t>
      </w:r>
      <w:r>
        <w:rPr>
          <w:rFonts w:ascii="Times New Roman" w:hAnsi="Times New Roman" w:eastAsia="Times New Roman" w:cs="Times New Roman"/>
          <w:color w:val="000000"/>
          <w:sz w:val="26"/>
          <w:szCs w:val="28"/>
          <w:lang w:val="vi-VN"/>
          <w14:textFill>
            <w14:solidFill>
              <w14:schemeClr w14:val="tx1"/>
            </w14:solidFill>
          </w14:textFill>
        </w:rPr>
        <w:t xml:space="preserve">và gửi hồ sơ về Ban Tổ chức trước ngày </w:t>
      </w:r>
      <w:r>
        <w:rPr>
          <w:rFonts w:hint="default" w:ascii="Times New Roman" w:hAnsi="Times New Roman" w:eastAsia="Times New Roman" w:cs="Times New Roman"/>
          <w:color w:val="000000"/>
          <w:sz w:val="26"/>
          <w:szCs w:val="28"/>
          <w:lang w:val="en-US"/>
          <w14:textFill>
            <w14:solidFill>
              <w14:schemeClr w14:val="tx1"/>
            </w14:solidFill>
          </w14:textFill>
        </w:rPr>
        <w:t>30</w:t>
      </w:r>
      <w:r>
        <w:rPr>
          <w:rFonts w:ascii="Times New Roman" w:hAnsi="Times New Roman" w:eastAsia="Times New Roman" w:cs="Times New Roman"/>
          <w:color w:val="000000"/>
          <w:sz w:val="26"/>
          <w:szCs w:val="28"/>
          <w:lang w:val="vi-VN"/>
          <w14:textFill>
            <w14:solidFill>
              <w14:schemeClr w14:val="tx1"/>
            </w14:solidFill>
          </w14:textFill>
        </w:rPr>
        <w:t>/10/202</w:t>
      </w:r>
      <w:r>
        <w:rPr>
          <w:rFonts w:hint="default" w:ascii="Times New Roman" w:hAnsi="Times New Roman" w:eastAsia="Times New Roman" w:cs="Times New Roman"/>
          <w:color w:val="000000"/>
          <w:sz w:val="26"/>
          <w:szCs w:val="28"/>
          <w:lang w:val="en-US"/>
          <w14:textFill>
            <w14:solidFill>
              <w14:schemeClr w14:val="tx1"/>
            </w14:solidFill>
          </w14:textFill>
        </w:rPr>
        <w:t>6</w:t>
      </w:r>
      <w:r>
        <w:rPr>
          <w:rFonts w:ascii="Times New Roman" w:hAnsi="Times New Roman" w:eastAsia="Times New Roman" w:cs="Times New Roman"/>
          <w:color w:val="000000"/>
          <w:sz w:val="26"/>
          <w:szCs w:val="28"/>
          <w:lang w:val="vi"/>
          <w14:textFill>
            <w14:solidFill>
              <w14:schemeClr w14:val="tx1"/>
            </w14:solidFill>
          </w14:textFill>
        </w:rPr>
        <w:t>:</w:t>
      </w:r>
    </w:p>
    <w:p w14:paraId="3BAF4B69">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
          <w14:textFill>
            <w14:solidFill>
              <w14:schemeClr w14:val="tx1"/>
            </w14:solidFill>
          </w14:textFill>
        </w:rPr>
      </w:pPr>
      <w:r>
        <w:rPr>
          <w:rFonts w:ascii="Times New Roman" w:hAnsi="Times New Roman" w:eastAsia="Times New Roman" w:cs="Times New Roman"/>
          <w:color w:val="000000"/>
          <w:sz w:val="26"/>
          <w:szCs w:val="28"/>
          <w:lang w:val="vi"/>
          <w14:textFill>
            <w14:solidFill>
              <w14:schemeClr w14:val="tx1"/>
            </w14:solidFill>
          </w14:textFill>
        </w:rPr>
        <w:t xml:space="preserve">- Thí sinh lọt vào </w:t>
      </w:r>
      <w:r>
        <w:rPr>
          <w:rFonts w:ascii="Times New Roman" w:hAnsi="Times New Roman" w:eastAsia="Times New Roman" w:cs="Times New Roman"/>
          <w:color w:val="000000"/>
          <w:sz w:val="26"/>
          <w:szCs w:val="28"/>
          <w14:textFill>
            <w14:solidFill>
              <w14:schemeClr w14:val="tx1"/>
            </w14:solidFill>
          </w14:textFill>
        </w:rPr>
        <w:t>V</w:t>
      </w:r>
      <w:r>
        <w:rPr>
          <w:rFonts w:ascii="Times New Roman" w:hAnsi="Times New Roman" w:eastAsia="Times New Roman" w:cs="Times New Roman"/>
          <w:color w:val="000000"/>
          <w:sz w:val="26"/>
          <w:szCs w:val="28"/>
          <w:lang w:val="vi"/>
          <w14:textFill>
            <w14:solidFill>
              <w14:schemeClr w14:val="tx1"/>
            </w14:solidFill>
          </w14:textFill>
        </w:rPr>
        <w:t>òng Chung kết Tiếng hát Hà Nội</w:t>
      </w:r>
      <w:r>
        <w:rPr>
          <w:rFonts w:hint="default" w:ascii="Times New Roman" w:hAnsi="Times New Roman" w:eastAsia="Times New Roman" w:cs="Times New Roman"/>
          <w:color w:val="000000"/>
          <w:sz w:val="26"/>
          <w:szCs w:val="28"/>
          <w:lang w:val="en-US"/>
          <w14:textFill>
            <w14:solidFill>
              <w14:schemeClr w14:val="tx1"/>
            </w14:solidFill>
          </w14:textFill>
        </w:rPr>
        <w:t xml:space="preserve"> từ</w:t>
      </w:r>
      <w:r>
        <w:rPr>
          <w:rFonts w:ascii="Times New Roman" w:hAnsi="Times New Roman" w:eastAsia="Times New Roman" w:cs="Times New Roman"/>
          <w:color w:val="000000"/>
          <w:sz w:val="26"/>
          <w:szCs w:val="28"/>
          <w:lang w:val="vi"/>
          <w14:textFill>
            <w14:solidFill>
              <w14:schemeClr w14:val="tx1"/>
            </w14:solidFill>
          </w14:textFill>
        </w:rPr>
        <w:t xml:space="preserve"> năm </w:t>
      </w:r>
      <w:r>
        <w:rPr>
          <w:rFonts w:hint="default" w:ascii="Times New Roman" w:hAnsi="Times New Roman" w:eastAsia="Times New Roman" w:cs="Times New Roman"/>
          <w:color w:val="000000"/>
          <w:sz w:val="26"/>
          <w:szCs w:val="28"/>
          <w:lang w:val="en-US"/>
          <w14:textFill>
            <w14:solidFill>
              <w14:schemeClr w14:val="tx1"/>
            </w14:solidFill>
          </w14:textFill>
        </w:rPr>
        <w:t>2023 trở lại đây</w:t>
      </w:r>
      <w:r>
        <w:rPr>
          <w:rFonts w:ascii="Times New Roman" w:hAnsi="Times New Roman" w:eastAsia="Times New Roman" w:cs="Times New Roman"/>
          <w:color w:val="000000"/>
          <w:sz w:val="26"/>
          <w:szCs w:val="28"/>
          <w:lang w:val="vi"/>
          <w14:textFill>
            <w14:solidFill>
              <w14:schemeClr w14:val="tx1"/>
            </w14:solidFill>
          </w14:textFill>
        </w:rPr>
        <w:t xml:space="preserve"> (trừ thí sinh giải Đặc biệt và giải Nhất). </w:t>
      </w:r>
    </w:p>
    <w:p w14:paraId="4EECD6DB">
      <w:pPr>
        <w:shd w:val="clear" w:color="auto" w:fill="FFFFFF"/>
        <w:spacing w:before="40" w:after="80" w:line="360" w:lineRule="atLeast"/>
        <w:ind w:firstLine="709"/>
        <w:jc w:val="both"/>
        <w:rPr>
          <w:rFonts w:hint="default" w:ascii="Times New Roman" w:hAnsi="Times New Roman" w:eastAsia="Times New Roman" w:cs="Times New Roman"/>
          <w:color w:val="000000" w:themeColor="text1"/>
          <w:sz w:val="28"/>
          <w:szCs w:val="28"/>
          <w:lang w:val="en-US"/>
          <w14:textFill>
            <w14:solidFill>
              <w14:schemeClr w14:val="tx1"/>
            </w14:solidFill>
          </w14:textFill>
        </w:rPr>
      </w:pPr>
      <w:r>
        <w:rPr>
          <w:rFonts w:ascii="Times New Roman" w:hAnsi="Times New Roman" w:eastAsia="Times New Roman" w:cs="Times New Roman"/>
          <w:color w:val="000000"/>
          <w:sz w:val="26"/>
          <w:szCs w:val="28"/>
          <w:lang w:val="vi"/>
          <w14:textFill>
            <w14:solidFill>
              <w14:schemeClr w14:val="tx1"/>
            </w14:solidFill>
          </w14:textFill>
        </w:rPr>
        <w:t>- Thí sinh đạt giải nhất các cuộc thi Giọng hát hay, Tiếng hát truyền hình các địa phương cấp tỉnh - thành, tính từ năm 202</w:t>
      </w:r>
      <w:r>
        <w:rPr>
          <w:rFonts w:hint="default" w:ascii="Times New Roman" w:hAnsi="Times New Roman" w:eastAsia="Times New Roman" w:cs="Times New Roman"/>
          <w:color w:val="000000"/>
          <w:sz w:val="26"/>
          <w:szCs w:val="28"/>
          <w:lang w:val="en-US"/>
          <w14:textFill>
            <w14:solidFill>
              <w14:schemeClr w14:val="tx1"/>
            </w14:solidFill>
          </w14:textFill>
        </w:rPr>
        <w:t>3</w:t>
      </w:r>
      <w:r>
        <w:rPr>
          <w:rFonts w:ascii="Times New Roman" w:hAnsi="Times New Roman" w:eastAsia="Times New Roman" w:cs="Times New Roman"/>
          <w:color w:val="000000"/>
          <w:sz w:val="26"/>
          <w:szCs w:val="28"/>
          <w:lang w:val="vi"/>
          <w14:textFill>
            <w14:solidFill>
              <w14:schemeClr w14:val="tx1"/>
            </w14:solidFill>
          </w14:textFill>
        </w:rPr>
        <w:t xml:space="preserve"> trở lại đây.</w:t>
      </w:r>
      <w:r>
        <w:rPr>
          <w:rFonts w:hint="default" w:ascii="Times New Roman" w:hAnsi="Times New Roman" w:eastAsia="Times New Roman" w:cs="Times New Roman"/>
          <w:color w:val="000000"/>
          <w:sz w:val="26"/>
          <w:szCs w:val="28"/>
          <w:lang w:val="en-US"/>
          <w14:textFill>
            <w14:solidFill>
              <w14:schemeClr w14:val="tx1"/>
            </w14:solidFill>
          </w14:textFill>
        </w:rPr>
        <w:t xml:space="preserve"> </w:t>
      </w:r>
    </w:p>
    <w:p w14:paraId="6EFB75FC">
      <w:pPr>
        <w:shd w:val="clear" w:color="auto" w:fill="FFFFFF"/>
        <w:spacing w:before="40" w:after="80" w:line="360" w:lineRule="atLeast"/>
        <w:ind w:firstLine="709"/>
        <w:jc w:val="both"/>
        <w:rPr>
          <w:rFonts w:ascii="Times New Roman" w:hAnsi="Times New Roman" w:eastAsia="Times New Roman" w:cs="Times New Roman"/>
          <w:i/>
          <w:color w:val="000000" w:themeColor="text1"/>
          <w:sz w:val="28"/>
          <w:szCs w:val="28"/>
          <w:lang w:val="vi"/>
          <w14:textFill>
            <w14:solidFill>
              <w14:schemeClr w14:val="tx1"/>
            </w14:solidFill>
          </w14:textFill>
        </w:rPr>
      </w:pPr>
      <w:r>
        <w:rPr>
          <w:rFonts w:ascii="Times New Roman" w:hAnsi="Times New Roman" w:eastAsia="Times New Roman" w:cs="Times New Roman"/>
          <w:i/>
          <w:color w:val="000000"/>
          <w:sz w:val="26"/>
          <w:szCs w:val="28"/>
          <w:lang w:val="vi"/>
          <w14:textFill>
            <w14:solidFill>
              <w14:schemeClr w14:val="tx1"/>
            </w14:solidFill>
          </w14:textFill>
        </w:rPr>
        <w:t>* Lưu ý:</w:t>
      </w:r>
    </w:p>
    <w:p w14:paraId="3FEA2A00">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
          <w14:textFill>
            <w14:solidFill>
              <w14:schemeClr w14:val="tx1"/>
            </w14:solidFill>
          </w14:textFill>
        </w:rPr>
      </w:pPr>
      <w:r>
        <w:rPr>
          <w:rFonts w:ascii="Times New Roman" w:hAnsi="Times New Roman" w:eastAsia="Times New Roman" w:cs="Times New Roman"/>
          <w:color w:val="000000"/>
          <w:sz w:val="26"/>
          <w:szCs w:val="28"/>
          <w:lang w:val="vi"/>
          <w14:textFill>
            <w14:solidFill>
              <w14:schemeClr w14:val="tx1"/>
            </w14:solidFill>
          </w14:textFill>
        </w:rPr>
        <w:t>- Tất cả các thí sinh đặc cách phải đáp ứng các tiêu chí khác trong Quy chế cuộc thi.</w:t>
      </w:r>
    </w:p>
    <w:p w14:paraId="155A19BE">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
          <w14:textFill>
            <w14:solidFill>
              <w14:schemeClr w14:val="tx1"/>
            </w14:solidFill>
          </w14:textFill>
        </w:rPr>
      </w:pPr>
      <w:r>
        <w:rPr>
          <w:rFonts w:ascii="Times New Roman" w:hAnsi="Times New Roman" w:eastAsia="Times New Roman" w:cs="Times New Roman"/>
          <w:color w:val="000000"/>
          <w:sz w:val="26"/>
          <w:szCs w:val="28"/>
          <w:lang w:val="vi"/>
          <w14:textFill>
            <w14:solidFill>
              <w14:schemeClr w14:val="tx1"/>
            </w14:solidFill>
          </w14:textFill>
        </w:rPr>
        <w:t>- Các thí sinh được đặc cách vẫn đăng ký dự thi theo quy định của Ban Tổ chức đúng thời hạn cùng với các thí sinh thi vòng sơ khảo, khi dự thi mang theo chứng nhận thành tích phù hợp với tiêu chí kể trên.</w:t>
      </w:r>
    </w:p>
    <w:p w14:paraId="3C9A5C66">
      <w:pPr>
        <w:spacing w:before="40" w:after="80" w:line="360" w:lineRule="atLeast"/>
        <w:ind w:firstLine="720"/>
        <w:jc w:val="both"/>
        <w:rPr>
          <w:rFonts w:ascii="Times New Roman" w:hAnsi="Times New Roman" w:cs="Times New Roman"/>
          <w:color w:val="000000" w:themeColor="text1"/>
          <w:sz w:val="28"/>
          <w:szCs w:val="28"/>
          <w:lang w:val="vi"/>
          <w14:textFill>
            <w14:solidFill>
              <w14:schemeClr w14:val="tx1"/>
            </w14:solidFill>
          </w14:textFill>
        </w:rPr>
      </w:pPr>
      <w:r>
        <w:rPr>
          <w:rFonts w:ascii="Times New Roman" w:hAnsi="Times New Roman" w:cs="Times New Roman" w:eastAsia="Times New Roman"/>
          <w:b/>
          <w:bCs/>
          <w:color w:val="000000"/>
          <w:sz w:val="26"/>
          <w:szCs w:val="28"/>
          <w:lang w:val="vi"/>
          <w14:textFill>
            <w14:solidFill>
              <w14:schemeClr w14:val="tx1"/>
            </w14:solidFill>
          </w14:textFill>
        </w:rPr>
        <w:t>III. QUY ĐỊNH VỀ TÁC PHẨM ĐĂNG KÝ DỰ THI</w:t>
      </w:r>
    </w:p>
    <w:p w14:paraId="08D78EBF">
      <w:pPr>
        <w:spacing w:before="40" w:after="80" w:line="360" w:lineRule="atLeast"/>
        <w:ind w:firstLine="720"/>
        <w:jc w:val="both"/>
        <w:rPr>
          <w:rFonts w:ascii="Times New Roman" w:hAnsi="Times New Roman" w:cs="Times New Roman"/>
          <w:b/>
          <w:bCs/>
          <w:color w:val="000000" w:themeColor="text1"/>
          <w:sz w:val="28"/>
          <w:szCs w:val="28"/>
          <w:lang w:val="vi"/>
          <w14:textFill>
            <w14:solidFill>
              <w14:schemeClr w14:val="tx1"/>
            </w14:solidFill>
          </w14:textFill>
        </w:rPr>
      </w:pPr>
      <w:r>
        <w:rPr>
          <w:rFonts w:ascii="Times New Roman" w:hAnsi="Times New Roman" w:cs="Times New Roman" w:eastAsia="Times New Roman"/>
          <w:b/>
          <w:bCs/>
          <w:color w:val="000000"/>
          <w:sz w:val="26"/>
          <w:szCs w:val="28"/>
          <w:lang w:val="vi"/>
          <w14:textFill>
            <w14:solidFill>
              <w14:schemeClr w14:val="tx1"/>
            </w14:solidFill>
          </w14:textFill>
        </w:rPr>
        <w:t xml:space="preserve">1. Nguyên tắc chung: </w:t>
      </w:r>
    </w:p>
    <w:p w14:paraId="508BF91F">
      <w:pPr>
        <w:spacing w:before="40" w:after="80" w:line="360" w:lineRule="atLeast"/>
        <w:ind w:firstLine="72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eastAsia="Times New Roman"/>
          <w:color w:val="000000"/>
          <w:sz w:val="26"/>
          <w:szCs w:val="28"/>
          <w:lang w:val="vi"/>
          <w14:textFill>
            <w14:solidFill>
              <w14:schemeClr w14:val="tx1"/>
            </w14:solidFill>
          </w14:textFill>
        </w:rPr>
        <w:t xml:space="preserve">Tác phẩm đăng ký dự thi là ca khúc và phải phù hợp với mục đích, ý nghĩa của cuộc thi. </w:t>
      </w:r>
      <w:r>
        <w:rPr>
          <w:rFonts w:ascii="Times New Roman" w:hAnsi="Times New Roman" w:cs="Times New Roman" w:eastAsia="Times New Roman"/>
          <w:color w:val="000000"/>
          <w:sz w:val="26"/>
          <w:szCs w:val="28"/>
          <w14:textFill>
            <w14:solidFill>
              <w14:schemeClr w14:val="tx1"/>
            </w14:solidFill>
          </w14:textFill>
        </w:rPr>
        <w:t>Khuyến khích thí sinh sử dụng tác phẩm mới.</w:t>
      </w:r>
    </w:p>
    <w:p w14:paraId="24E0FBE5">
      <w:pPr>
        <w:spacing w:before="40" w:after="80" w:line="360" w:lineRule="atLeast"/>
        <w:ind w:firstLine="720"/>
        <w:jc w:val="both"/>
        <w:rPr>
          <w:rFonts w:ascii="Times New Roman" w:hAnsi="Times New Roman" w:cs="Times New Roman"/>
          <w:color w:val="000000" w:themeColor="text1"/>
          <w:sz w:val="28"/>
          <w:szCs w:val="28"/>
          <w:lang w:val="vi"/>
          <w14:textFill>
            <w14:solidFill>
              <w14:schemeClr w14:val="tx1"/>
            </w14:solidFill>
          </w14:textFill>
        </w:rPr>
      </w:pPr>
      <w:r>
        <w:rPr>
          <w:rFonts w:ascii="Times New Roman" w:hAnsi="Times New Roman" w:cs="Times New Roman" w:eastAsia="Times New Roman"/>
          <w:color w:val="000000"/>
          <w:sz w:val="26"/>
          <w:szCs w:val="28"/>
          <w:lang w:val="vi"/>
          <w14:textFill>
            <w14:solidFill>
              <w14:schemeClr w14:val="tx1"/>
            </w14:solidFill>
          </w14:textFill>
        </w:rPr>
        <w:t xml:space="preserve">Thí sinh đảm bảo bản quyền bao gồm: tác quyền, quyền biểu diễn, phát hành… các tác phẩm dự thi trên các kênh phát thanh, truyền hình, hệ thống phát hành nội dung số của </w:t>
      </w:r>
      <w:r>
        <w:rPr>
          <w:rFonts w:ascii="Times New Roman" w:hAnsi="Times New Roman" w:cs="Times New Roman" w:eastAsia="Times New Roman"/>
          <w:color w:val="000000"/>
          <w:sz w:val="26"/>
          <w:szCs w:val="28"/>
          <w14:textFill>
            <w14:solidFill>
              <w14:schemeClr w14:val="tx1"/>
            </w14:solidFill>
          </w14:textFill>
        </w:rPr>
        <w:t>Cơ quan Báo và Phát thanh - Truyền hình Hà Nội</w:t>
      </w:r>
      <w:r>
        <w:rPr>
          <w:rFonts w:ascii="Times New Roman" w:hAnsi="Times New Roman" w:cs="Times New Roman" w:eastAsia="Times New Roman"/>
          <w:color w:val="000000"/>
          <w:sz w:val="26"/>
          <w:szCs w:val="28"/>
          <w:lang w:val="vi"/>
          <w14:textFill>
            <w14:solidFill>
              <w14:schemeClr w14:val="tx1"/>
            </w14:solidFill>
          </w14:textFill>
        </w:rPr>
        <w:t xml:space="preserve"> cũng như các kênh mạng xã hội của thí sinh khi đăng ký tham dự cuộc thi.</w:t>
      </w:r>
    </w:p>
    <w:p w14:paraId="662C4DAA">
      <w:pPr>
        <w:spacing w:before="40" w:after="80" w:line="360" w:lineRule="atLeast"/>
        <w:ind w:firstLine="720"/>
        <w:jc w:val="both"/>
        <w:rPr>
          <w:rFonts w:ascii="Times New Roman" w:hAnsi="Times New Roman" w:cs="Times New Roman"/>
          <w:color w:val="000000" w:themeColor="text1"/>
          <w:sz w:val="28"/>
          <w:szCs w:val="28"/>
          <w:lang w:val="vi"/>
          <w14:textFill>
            <w14:solidFill>
              <w14:schemeClr w14:val="tx1"/>
            </w14:solidFill>
          </w14:textFill>
        </w:rPr>
      </w:pPr>
      <w:r>
        <w:rPr>
          <w:rFonts w:ascii="Times New Roman" w:hAnsi="Times New Roman" w:cs="Times New Roman" w:eastAsia="Times New Roman"/>
          <w:color w:val="000000"/>
          <w:sz w:val="26"/>
          <w:szCs w:val="28"/>
          <w:lang w:val="vi"/>
          <w14:textFill>
            <w14:solidFill>
              <w14:schemeClr w14:val="tx1"/>
            </w14:solidFill>
          </w14:textFill>
        </w:rPr>
        <w:t>Ban Tổ chức có quyền đề nghị thí sinh thay đổi hoặc điều chỉnh ca khúc nếu thấy không phù hợp với định hướng nghệ thuật.</w:t>
      </w:r>
    </w:p>
    <w:p w14:paraId="4CAC6BEB">
      <w:pPr>
        <w:numPr>
          <w:ilvl w:val="0"/>
          <w:numId w:val="1"/>
        </w:numPr>
        <w:spacing w:before="40" w:after="80" w:line="360" w:lineRule="atLeast"/>
        <w:ind w:firstLine="720"/>
        <w:jc w:val="both"/>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eastAsia="Times New Roman"/>
          <w:b/>
          <w:bCs/>
          <w:color w:val="000000"/>
          <w:sz w:val="26"/>
          <w:szCs w:val="28"/>
          <w14:textFill>
            <w14:solidFill>
              <w14:schemeClr w14:val="tx1"/>
            </w14:solidFill>
          </w14:textFill>
        </w:rPr>
        <w:t xml:space="preserve">Theo dòng nhạc: </w:t>
      </w:r>
    </w:p>
    <w:p w14:paraId="0DB4E533">
      <w:pPr>
        <w:spacing w:before="40" w:after="80" w:line="360" w:lineRule="atLeast"/>
        <w:ind w:firstLine="72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eastAsia="Times New Roman"/>
          <w:i/>
          <w:iCs/>
          <w:color w:val="000000"/>
          <w:sz w:val="26"/>
          <w:szCs w:val="28"/>
          <w14:textFill>
            <w14:solidFill>
              <w14:schemeClr w14:val="tx1"/>
            </w14:solidFill>
          </w14:textFill>
        </w:rPr>
        <w:t>2.1. Phong cách Thính phòng: C</w:t>
      </w:r>
      <w:r>
        <w:rPr>
          <w:rFonts w:ascii="Times New Roman" w:hAnsi="Times New Roman" w:cs="Times New Roman" w:eastAsia="Times New Roman"/>
          <w:color w:val="000000"/>
          <w:sz w:val="26"/>
          <w:szCs w:val="28"/>
          <w14:textFill>
            <w14:solidFill>
              <w14:schemeClr w14:val="tx1"/>
            </w14:solidFill>
          </w14:textFill>
        </w:rPr>
        <w:t xml:space="preserve">ác ca khúc có giá trị nghệ thuật và tư tưởng, các ca khúc khơi dậy tinh thần yêu nước, niềm tin và khát vọng. </w:t>
      </w:r>
    </w:p>
    <w:p w14:paraId="6FC98C4C">
      <w:pPr>
        <w:spacing w:before="40" w:after="80" w:line="360" w:lineRule="atLeast"/>
        <w:ind w:firstLine="72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eastAsia="Times New Roman"/>
          <w:i/>
          <w:iCs/>
          <w:color w:val="000000"/>
          <w:sz w:val="26"/>
          <w:szCs w:val="28"/>
          <w14:textFill>
            <w14:solidFill>
              <w14:schemeClr w14:val="tx1"/>
            </w14:solidFill>
          </w14:textFill>
        </w:rPr>
        <w:t xml:space="preserve">2.2. Phong cách Dân gian: </w:t>
      </w:r>
      <w:r>
        <w:rPr>
          <w:rFonts w:ascii="Times New Roman" w:hAnsi="Times New Roman" w:cs="Times New Roman" w:eastAsia="Times New Roman"/>
          <w:color w:val="000000"/>
          <w:sz w:val="26"/>
          <w:szCs w:val="28"/>
          <w14:textFill>
            <w14:solidFill>
              <w14:schemeClr w14:val="tx1"/>
            </w14:solidFill>
          </w14:textFill>
        </w:rPr>
        <w:t xml:space="preserve">Các ca khúc mang âm hưởng dân ca các vùng miền, dân gian đương đại mang tinh thần bản sắc dân tộc. </w:t>
      </w:r>
    </w:p>
    <w:p>
      <w:pPr>
        <w:spacing w:after="80"/>
      </w:pPr>
      <w:r>
        <w:rPr>
          <w:rFonts w:ascii="Times New Roman" w:hAnsi="Times New Roman" w:eastAsia="Times New Roman"/>
          <w:color w:val="D20000"/>
          <w:sz w:val="26"/>
        </w:rPr>
      </w:r>
      <w:r>
        <w:rPr>
          <w:rFonts w:ascii="Times New Roman" w:hAnsi="Times New Roman"/>
          <w:color w:val="D20000"/>
          <w:sz w:val="26"/>
        </w:rPr>
        <w:t>2.3. Phong cách Âm nhạc đương đại: Mở rộng tiếp nhận các giọng ca theo đuổi âm nhạc đại chúng và các xu hướng biểu diễn hiện đại, bao gồm Pop, Ballad, R&amp;B, Soul, Jazz, Rock, Dance-pop, Indie, Alternative, Hip-hop/Rap có yếu tố hát, EDM có phần hát trực tiếp, âm nhạc kết hợp nhiều thể loại và các xu hướng mới phù hợp. Không giới hạn thí sinh theo một dòng nhạc cố định, không yêu cầu đã qua đào tạo chuyên nghiệp, có sản phẩm phát hành hoặc lượng người theo dõi nhất định. Khuyến khích giọng hát có màu sắc riêng, cách xử lý mới, khả năng làm chủ sân khấu và kết nối công chúng; giọng hát trực tiếp vẫn là căn cứ đánh giá chủ yếu.</w:t>
      </w:r>
    </w:p>
    <w:p>
      <w:pPr>
        <w:spacing w:after="80"/>
      </w:pPr>
      <w:r>
        <w:rPr>
          <w:rFonts w:ascii="Times New Roman" w:hAnsi="Times New Roman" w:eastAsia="Times New Roman"/>
          <w:color w:val="D20000"/>
          <w:sz w:val="26"/>
        </w:rPr>
      </w:r>
      <w:r>
        <w:rPr>
          <w:rFonts w:ascii="Times New Roman" w:hAnsi="Times New Roman"/>
          <w:color w:val="D20000"/>
          <w:sz w:val="26"/>
        </w:rPr>
        <w:t>2.4. Phong cách Sáng tạo và biểu diễn đa năng: Dành cho thí sinh có giọng hát nổi bật đồng thời thể hiện khả năng sáng tác, tự đệm nhạc cụ, phối khí, hát kết hợp vũ đạo, trình diễn đa phong cách hoặc hình thức biểu diễn mới. Thí sinh không bắt buộc tự sáng tác, sử dụng nhạc cụ hay thực hiện vũ đạo; chỉ cần thể hiện được nét riêng trong cách hát hoặc trình diễn. Phần hát trực tiếp phải đủ rõ để đánh giá chất lượng giọng hát; kỹ năng bổ trợ không thay thế tiêu chí thanh nhạc.</w:t>
      </w:r>
    </w:p>
    <w:p>
      <w:pPr>
        <w:spacing w:after="80"/>
      </w:pPr>
      <w:r>
        <w:rPr>
          <w:rFonts w:ascii="Times New Roman" w:hAnsi="Times New Roman" w:eastAsia="Times New Roman"/>
          <w:color w:val="D20000"/>
          <w:sz w:val="26"/>
        </w:rPr>
      </w:r>
      <w:r>
        <w:rPr>
          <w:rFonts w:ascii="Times New Roman" w:hAnsi="Times New Roman"/>
          <w:color w:val="D20000"/>
          <w:sz w:val="26"/>
        </w:rPr>
        <w:t>Thí sinh đăng ký 01 trong 04 phong cách nêu trên theo sở trường; được lựa chọn ca khúc thuộc nhiều dòng nhạc và kết hợp các hình thức biểu diễn phù hợp, không bị loại chỉ vì tiết mục giao thoa thể loại. Việc phân nhóm chỉ nhằm tổ chức thi và bố trí giám khảo có chuyên môn phù hợp, không phải điều kiện hạn chế đối tượng dự thi. Trường hợp cần điều chỉnh nhóm, Ban Tổ chức trao đổi với thí sinh và thông báo trước vòng thi liên quan.</w:t>
      </w:r>
    </w:p>
    <w:p>
      <w:pPr>
        <w:spacing w:after="80"/>
      </w:pPr>
      <w:r>
        <w:rPr>
          <w:rFonts w:ascii="Times New Roman" w:hAnsi="Times New Roman" w:eastAsia="Times New Roman"/>
          <w:color w:val="D20000"/>
          <w:sz w:val="26"/>
        </w:rPr>
      </w:r>
      <w:r>
        <w:rPr>
          <w:rFonts w:ascii="Times New Roman" w:hAnsi="Times New Roman"/>
          <w:color w:val="D20000"/>
          <w:sz w:val="26"/>
        </w:rPr>
        <w:t>Bốn phong cách được tổ chức trong 03 nhóm đêm thi: Thính phòng, Dân gian và Âm nhạc đương đại mở rộng; thí sinh phong cách Sáng tạo và biểu diễn đa năng được bố trí vào nhóm phù hợp với đặc điểm tiết mục. Không tổ chức thêm đêm thi, không ấn định chỉ tiêu tuyển chọn hoặc giới hạn cơ hội nhận giải theo phong cách. Tất cả thí sinh được xét chọn theo tiêu chí chuyên môn thống nhất và có cơ hội bình đẳng tranh các giải thưởng cao nhất.</w:t>
      </w:r>
    </w:p>
    <w:p w14:paraId="16100F00">
      <w:pPr>
        <w:spacing w:before="40" w:after="80" w:line="360" w:lineRule="atLeast"/>
        <w:ind w:firstLine="709"/>
        <w:jc w:val="both"/>
        <w:rPr>
          <w:rFonts w:ascii="Times New Roman" w:hAnsi="Times New Roman" w:eastAsia="Times New Roman" w:cs="Times New Roman"/>
          <w:b/>
          <w:color w:val="000000" w:themeColor="text1"/>
          <w:sz w:val="28"/>
          <w:szCs w:val="28"/>
          <w:lang w:val="vi"/>
          <w14:textFill>
            <w14:solidFill>
              <w14:schemeClr w14:val="tx1"/>
            </w14:solidFill>
          </w14:textFill>
        </w:rPr>
      </w:pPr>
      <w:r>
        <w:rPr>
          <w:rFonts w:ascii="Times New Roman" w:hAnsi="Times New Roman" w:eastAsia="Times New Roman" w:cs="Times New Roman"/>
          <w:b/>
          <w:color w:val="000000"/>
          <w:sz w:val="26"/>
          <w:szCs w:val="28"/>
          <w:lang w:val="vi"/>
          <w14:textFill>
            <w14:solidFill>
              <w14:schemeClr w14:val="tx1"/>
            </w14:solidFill>
          </w14:textFill>
        </w:rPr>
        <w:t>I</w:t>
      </w:r>
      <w:r>
        <w:rPr>
          <w:rFonts w:ascii="Times New Roman" w:hAnsi="Times New Roman" w:eastAsia="Times New Roman" w:cs="Times New Roman"/>
          <w:b/>
          <w:color w:val="000000"/>
          <w:sz w:val="26"/>
          <w:szCs w:val="28"/>
          <w14:textFill>
            <w14:solidFill>
              <w14:schemeClr w14:val="tx1"/>
            </w14:solidFill>
          </w14:textFill>
        </w:rPr>
        <w:t>V</w:t>
      </w:r>
      <w:r>
        <w:rPr>
          <w:rFonts w:ascii="Times New Roman" w:hAnsi="Times New Roman" w:eastAsia="Times New Roman" w:cs="Times New Roman"/>
          <w:b/>
          <w:color w:val="000000"/>
          <w:sz w:val="26"/>
          <w:szCs w:val="28"/>
          <w:lang w:val="vi"/>
          <w14:textFill>
            <w14:solidFill>
              <w14:schemeClr w14:val="tx1"/>
            </w14:solidFill>
          </w14:textFill>
        </w:rPr>
        <w:t>. QUY TRÌNH TUYỂN CHỌN VÀ CẤU TRÚC CUỘC THI:</w:t>
      </w:r>
    </w:p>
    <w:p w14:paraId="011C3949">
      <w:pPr>
        <w:pStyle w:val="18"/>
        <w:shd w:val="clear" w:color="auto" w:fill="FFFFFF"/>
        <w:spacing w:before="40" w:after="80" w:line="360" w:lineRule="atLeast"/>
        <w:jc w:val="both"/>
        <w:rPr>
          <w:rFonts w:ascii="Times New Roman" w:hAnsi="Times New Roman" w:eastAsia="Times New Roman" w:cs="Times New Roman"/>
          <w:b/>
          <w:color w:val="000000" w:themeColor="text1"/>
          <w:sz w:val="28"/>
          <w:szCs w:val="28"/>
          <w:lang w:val="vi"/>
          <w14:textFill>
            <w14:solidFill>
              <w14:schemeClr w14:val="tx1"/>
            </w14:solidFill>
          </w14:textFill>
        </w:rPr>
      </w:pPr>
      <w:r>
        <w:rPr>
          <w:rFonts w:ascii="Times New Roman" w:hAnsi="Times New Roman" w:eastAsia="Times New Roman" w:cs="Times New Roman"/>
          <w:b/>
          <w:color w:val="000000"/>
          <w:sz w:val="26"/>
          <w:szCs w:val="28"/>
          <w:lang w:val="vi"/>
          <w14:textFill>
            <w14:solidFill>
              <w14:schemeClr w14:val="tx1"/>
            </w14:solidFill>
          </w14:textFill>
        </w:rPr>
        <w:t>1. Thời gian dự kiến</w:t>
      </w:r>
    </w:p>
    <w:p w14:paraId="32CE6788">
      <w:pPr>
        <w:tabs>
          <w:tab w:val="left" w:pos="709"/>
        </w:tabs>
        <w:spacing w:before="40" w:after="80" w:line="360" w:lineRule="atLeast"/>
        <w:ind w:firstLine="709"/>
        <w:jc w:val="both"/>
        <w:rPr>
          <w:rFonts w:ascii="Times New Roman" w:hAnsi="Times New Roman"/>
          <w:sz w:val="28"/>
          <w:szCs w:val="28"/>
        </w:rPr>
      </w:pPr>
      <w:r>
        <w:rPr>
          <w:color w:val="C80000"/>
        </w:rPr>
        <w:t>* Nhận hồ sơ và video dự thi: Từ ngày 12/10/2026 đến hết ngày 12/11/2026 (riêng đăng ký trực tuyến bắt đầu từ ngày 15/10/2026). Ban Tổ chức có trách nhiệm bố trí việc xét duyệt toàn bộ hồ sơ hợp lệ tiếp nhận đúng hạn; lịch các vòng sơ khảo được điều chỉnh, công bố chính thức để bảo đảm quyền dự thi bình đẳng.</w:t>
      </w:r>
    </w:p>
    <w:p w14:paraId="3366A739">
      <w:pPr>
        <w:tabs>
          <w:tab w:val="left" w:pos="709"/>
        </w:tabs>
        <w:spacing w:before="40" w:after="80" w:line="360" w:lineRule="atLeast"/>
        <w:ind w:firstLine="709"/>
        <w:jc w:val="both"/>
        <w:rPr>
          <w:rFonts w:hint="default" w:ascii="Times New Roman" w:hAnsi="Times New Roman"/>
          <w:sz w:val="28"/>
          <w:szCs w:val="28"/>
          <w:lang w:val="en-US"/>
        </w:rPr>
      </w:pPr>
      <w:r>
        <w:rPr>
          <w:rFonts w:ascii="Times New Roman" w:hAnsi="Times New Roman" w:eastAsia="Times New Roman"/>
          <w:b/>
          <w:bCs/>
          <w:i/>
          <w:iCs/>
          <w:color w:val="000000"/>
          <w:sz w:val="26"/>
          <w:szCs w:val="28"/>
        </w:rPr>
        <w:t>* Vòng Sơ khảo:</w:t>
      </w:r>
      <w:r>
        <w:rPr>
          <w:rFonts w:hint="default" w:ascii="Times New Roman" w:hAnsi="Times New Roman" w:eastAsia="Times New Roman"/>
          <w:b/>
          <w:bCs/>
          <w:i/>
          <w:iCs/>
          <w:color w:val="000000"/>
          <w:sz w:val="26"/>
          <w:szCs w:val="28"/>
          <w:lang w:val="en-US"/>
        </w:rPr>
        <w:t xml:space="preserve"> </w:t>
      </w:r>
    </w:p>
    <w:p w14:paraId="0429FA62">
      <w:pPr>
        <w:pStyle w:val="24"/>
        <w:spacing w:before="40" w:after="80" w:line="360" w:lineRule="atLeast"/>
        <w:ind w:firstLine="851"/>
        <w:jc w:val="both"/>
        <w:rPr>
          <w:rFonts w:ascii="Times New Roman" w:hAnsi="Times New Roman"/>
          <w:color w:val="000000"/>
          <w:sz w:val="28"/>
          <w:szCs w:val="28"/>
        </w:rPr>
      </w:pPr>
      <w:r>
        <w:rPr>
          <w:rFonts w:ascii="Times New Roman" w:hAnsi="Times New Roman" w:eastAsia="Times New Roman"/>
          <w:i/>
          <w:iCs/>
          <w:color w:val="000000"/>
          <w:sz w:val="26"/>
          <w:szCs w:val="28"/>
          <w:lang w:val="vi-VN"/>
        </w:rPr>
        <w:t xml:space="preserve">Sơ khảo 1: </w:t>
      </w:r>
      <w:r>
        <w:rPr>
          <w:rFonts w:ascii="Times New Roman" w:hAnsi="Times New Roman" w:eastAsia="Times New Roman"/>
          <w:color w:val="000000"/>
          <w:sz w:val="26"/>
          <w:szCs w:val="28"/>
          <w:lang w:val="vi-VN"/>
        </w:rPr>
        <w:t xml:space="preserve">Từ ngày </w:t>
      </w:r>
      <w:r>
        <w:rPr>
          <w:rFonts w:ascii="Times New Roman" w:hAnsi="Times New Roman" w:eastAsia="Times New Roman"/>
          <w:color w:val="000000"/>
          <w:sz w:val="26"/>
          <w:szCs w:val="28"/>
        </w:rPr>
        <w:t>03</w:t>
      </w:r>
      <w:r>
        <w:rPr>
          <w:rFonts w:ascii="Times New Roman" w:hAnsi="Times New Roman" w:eastAsia="Times New Roman"/>
          <w:color w:val="000000"/>
          <w:sz w:val="26"/>
          <w:szCs w:val="28"/>
          <w:lang w:val="vi-VN"/>
        </w:rPr>
        <w:t>/1</w:t>
      </w:r>
      <w:r>
        <w:rPr>
          <w:rFonts w:ascii="Times New Roman" w:hAnsi="Times New Roman" w:eastAsia="Times New Roman"/>
          <w:color w:val="000000"/>
          <w:sz w:val="26"/>
          <w:szCs w:val="28"/>
        </w:rPr>
        <w:t>1</w:t>
      </w:r>
      <w:r>
        <w:rPr>
          <w:rFonts w:ascii="Times New Roman" w:hAnsi="Times New Roman" w:eastAsia="Times New Roman"/>
          <w:color w:val="000000"/>
          <w:sz w:val="26"/>
          <w:szCs w:val="28"/>
          <w:lang w:val="vi-VN"/>
        </w:rPr>
        <w:t xml:space="preserve"> – </w:t>
      </w:r>
      <w:r>
        <w:rPr>
          <w:rFonts w:ascii="Times New Roman" w:hAnsi="Times New Roman" w:eastAsia="Times New Roman"/>
          <w:color w:val="000000"/>
          <w:sz w:val="26"/>
          <w:szCs w:val="28"/>
        </w:rPr>
        <w:t>07</w:t>
      </w:r>
      <w:r>
        <w:rPr>
          <w:rFonts w:ascii="Times New Roman" w:hAnsi="Times New Roman" w:eastAsia="Times New Roman"/>
          <w:color w:val="000000"/>
          <w:sz w:val="26"/>
          <w:szCs w:val="28"/>
          <w:lang w:val="vi-VN"/>
        </w:rPr>
        <w:t>/1</w:t>
      </w:r>
      <w:r>
        <w:rPr>
          <w:rFonts w:ascii="Times New Roman" w:hAnsi="Times New Roman" w:eastAsia="Times New Roman"/>
          <w:color w:val="000000"/>
          <w:sz w:val="26"/>
          <w:szCs w:val="28"/>
        </w:rPr>
        <w:t>1</w:t>
      </w:r>
      <w:r>
        <w:rPr>
          <w:rFonts w:ascii="Times New Roman" w:hAnsi="Times New Roman" w:eastAsia="Times New Roman"/>
          <w:color w:val="000000"/>
          <w:sz w:val="26"/>
          <w:szCs w:val="28"/>
          <w:lang w:val="vi-VN"/>
        </w:rPr>
        <w:t>/202</w:t>
      </w:r>
      <w:r>
        <w:rPr>
          <w:rFonts w:ascii="Times New Roman" w:hAnsi="Times New Roman" w:eastAsia="Times New Roman"/>
          <w:color w:val="000000"/>
          <w:sz w:val="26"/>
          <w:szCs w:val="28"/>
        </w:rPr>
        <w:t xml:space="preserve">6 </w:t>
      </w:r>
    </w:p>
    <w:p w14:paraId="59773411">
      <w:pPr>
        <w:pStyle w:val="24"/>
        <w:spacing w:before="40" w:after="80" w:line="360" w:lineRule="atLeast"/>
        <w:ind w:firstLine="851"/>
        <w:jc w:val="both"/>
        <w:rPr>
          <w:rFonts w:ascii="Times New Roman" w:hAnsi="Times New Roman"/>
          <w:color w:val="000000"/>
          <w:sz w:val="28"/>
          <w:szCs w:val="28"/>
        </w:rPr>
      </w:pPr>
      <w:r>
        <w:rPr>
          <w:rFonts w:ascii="Times New Roman" w:hAnsi="Times New Roman" w:eastAsia="Times New Roman"/>
          <w:i/>
          <w:iCs/>
          <w:color w:val="000000"/>
          <w:sz w:val="26"/>
          <w:szCs w:val="28"/>
          <w:lang w:val="vi-VN"/>
        </w:rPr>
        <w:t>Sơ khảo 2:</w:t>
      </w:r>
      <w:r>
        <w:rPr>
          <w:rFonts w:ascii="Times New Roman" w:hAnsi="Times New Roman" w:eastAsia="Times New Roman"/>
          <w:color w:val="000000"/>
          <w:sz w:val="26"/>
          <w:szCs w:val="28"/>
          <w:lang w:val="vi-VN"/>
        </w:rPr>
        <w:t xml:space="preserve"> Từ ngày </w:t>
      </w:r>
      <w:r>
        <w:rPr>
          <w:rFonts w:ascii="Times New Roman" w:hAnsi="Times New Roman" w:eastAsia="Times New Roman"/>
          <w:color w:val="000000"/>
          <w:sz w:val="26"/>
          <w:szCs w:val="28"/>
        </w:rPr>
        <w:t>10</w:t>
      </w:r>
      <w:r>
        <w:rPr>
          <w:rFonts w:ascii="Times New Roman" w:hAnsi="Times New Roman" w:eastAsia="Times New Roman"/>
          <w:color w:val="000000"/>
          <w:sz w:val="26"/>
          <w:szCs w:val="28"/>
          <w:lang w:val="vi-VN"/>
        </w:rPr>
        <w:t>/1</w:t>
      </w:r>
      <w:r>
        <w:rPr>
          <w:rFonts w:ascii="Times New Roman" w:hAnsi="Times New Roman" w:eastAsia="Times New Roman"/>
          <w:color w:val="000000"/>
          <w:sz w:val="26"/>
          <w:szCs w:val="28"/>
        </w:rPr>
        <w:t>1</w:t>
      </w:r>
      <w:r>
        <w:rPr>
          <w:rFonts w:ascii="Times New Roman" w:hAnsi="Times New Roman" w:eastAsia="Times New Roman"/>
          <w:color w:val="000000"/>
          <w:sz w:val="26"/>
          <w:szCs w:val="28"/>
          <w:lang w:val="vi-VN"/>
        </w:rPr>
        <w:t xml:space="preserve"> – </w:t>
      </w:r>
      <w:r>
        <w:rPr>
          <w:rFonts w:ascii="Times New Roman" w:hAnsi="Times New Roman" w:eastAsia="Times New Roman"/>
          <w:color w:val="000000"/>
          <w:sz w:val="26"/>
          <w:szCs w:val="28"/>
        </w:rPr>
        <w:t>12</w:t>
      </w:r>
      <w:r>
        <w:rPr>
          <w:rFonts w:ascii="Times New Roman" w:hAnsi="Times New Roman" w:eastAsia="Times New Roman"/>
          <w:color w:val="000000"/>
          <w:sz w:val="26"/>
          <w:szCs w:val="28"/>
          <w:lang w:val="vi-VN"/>
        </w:rPr>
        <w:t>/1</w:t>
      </w:r>
      <w:r>
        <w:rPr>
          <w:rFonts w:ascii="Times New Roman" w:hAnsi="Times New Roman" w:eastAsia="Times New Roman"/>
          <w:color w:val="000000"/>
          <w:sz w:val="26"/>
          <w:szCs w:val="28"/>
        </w:rPr>
        <w:t>1</w:t>
      </w:r>
      <w:r>
        <w:rPr>
          <w:rFonts w:ascii="Times New Roman" w:hAnsi="Times New Roman" w:eastAsia="Times New Roman"/>
          <w:color w:val="000000"/>
          <w:sz w:val="26"/>
          <w:szCs w:val="28"/>
          <w:lang w:val="vi-VN"/>
        </w:rPr>
        <w:t>/202</w:t>
      </w:r>
      <w:r>
        <w:rPr>
          <w:rFonts w:ascii="Times New Roman" w:hAnsi="Times New Roman" w:eastAsia="Times New Roman"/>
          <w:color w:val="000000"/>
          <w:sz w:val="26"/>
          <w:szCs w:val="28"/>
        </w:rPr>
        <w:t xml:space="preserve">6 </w:t>
      </w:r>
    </w:p>
    <w:p w14:paraId="4D1543AF">
      <w:pPr>
        <w:pStyle w:val="24"/>
        <w:spacing w:before="40" w:after="80" w:line="360" w:lineRule="atLeast"/>
        <w:ind w:firstLine="709"/>
        <w:jc w:val="both"/>
        <w:rPr>
          <w:rFonts w:ascii="Times New Roman" w:hAnsi="Times New Roman"/>
          <w:sz w:val="28"/>
          <w:szCs w:val="28"/>
        </w:rPr>
      </w:pPr>
      <w:r>
        <w:rPr>
          <w:rFonts w:ascii="Times New Roman" w:hAnsi="Times New Roman" w:eastAsia="Times New Roman"/>
          <w:b/>
          <w:bCs/>
          <w:i/>
          <w:iCs/>
          <w:color w:val="000000"/>
          <w:sz w:val="26"/>
          <w:szCs w:val="28"/>
        </w:rPr>
        <w:t>* Vòng Bán kết:</w:t>
      </w:r>
    </w:p>
    <w:p w14:paraId="43D26817">
      <w:pPr>
        <w:spacing w:before="40" w:after="80" w:line="360" w:lineRule="atLeast"/>
        <w:ind w:firstLine="851"/>
        <w:jc w:val="both"/>
        <w:rPr>
          <w:rFonts w:ascii="Times New Roman" w:hAnsi="Times New Roman"/>
          <w:color w:val="000000"/>
          <w:sz w:val="28"/>
          <w:szCs w:val="28"/>
        </w:rPr>
      </w:pPr>
      <w:r>
        <w:rPr>
          <w:rFonts w:ascii="Times New Roman" w:hAnsi="Times New Roman" w:eastAsia="Times New Roman"/>
          <w:color w:val="000000"/>
          <w:sz w:val="26"/>
          <w:szCs w:val="28"/>
          <w:lang w:val="vi-VN"/>
        </w:rPr>
        <w:t xml:space="preserve">Từ ngày </w:t>
      </w:r>
      <w:r>
        <w:rPr>
          <w:rFonts w:ascii="Times New Roman" w:hAnsi="Times New Roman" w:eastAsia="Times New Roman"/>
          <w:color w:val="000000"/>
          <w:sz w:val="26"/>
          <w:szCs w:val="28"/>
        </w:rPr>
        <w:t>22</w:t>
      </w:r>
      <w:r>
        <w:rPr>
          <w:rFonts w:ascii="Times New Roman" w:hAnsi="Times New Roman" w:eastAsia="Times New Roman"/>
          <w:color w:val="000000"/>
          <w:sz w:val="26"/>
          <w:szCs w:val="28"/>
          <w:lang w:val="vi-VN"/>
        </w:rPr>
        <w:t xml:space="preserve">/11 – </w:t>
      </w:r>
      <w:r>
        <w:rPr>
          <w:rFonts w:ascii="Times New Roman" w:hAnsi="Times New Roman" w:eastAsia="Times New Roman"/>
          <w:color w:val="000000"/>
          <w:sz w:val="26"/>
          <w:szCs w:val="28"/>
        </w:rPr>
        <w:t>24</w:t>
      </w:r>
      <w:r>
        <w:rPr>
          <w:rFonts w:ascii="Times New Roman" w:hAnsi="Times New Roman" w:eastAsia="Times New Roman"/>
          <w:color w:val="000000"/>
          <w:sz w:val="26"/>
          <w:szCs w:val="28"/>
          <w:lang w:val="vi-VN"/>
        </w:rPr>
        <w:t>/11/202</w:t>
      </w:r>
      <w:r>
        <w:rPr>
          <w:rFonts w:ascii="Times New Roman" w:hAnsi="Times New Roman" w:eastAsia="Times New Roman"/>
          <w:color w:val="000000"/>
          <w:sz w:val="26"/>
          <w:szCs w:val="28"/>
        </w:rPr>
        <w:t>6</w:t>
      </w:r>
      <w:r>
        <w:rPr>
          <w:rFonts w:ascii="Times New Roman" w:hAnsi="Times New Roman" w:eastAsia="Times New Roman"/>
          <w:color w:val="000000"/>
          <w:sz w:val="26"/>
          <w:szCs w:val="28"/>
          <w:lang w:val="vi-VN"/>
        </w:rPr>
        <w:t xml:space="preserve"> (</w:t>
      </w:r>
      <w:r>
        <w:rPr>
          <w:rFonts w:ascii="Times New Roman" w:hAnsi="Times New Roman" w:eastAsia="Times New Roman"/>
          <w:color w:val="000000"/>
          <w:sz w:val="26"/>
          <w:szCs w:val="28"/>
        </w:rPr>
        <w:t xml:space="preserve">ghi hình 3 đêm, </w:t>
      </w:r>
      <w:r>
        <w:rPr>
          <w:rFonts w:ascii="Times New Roman" w:hAnsi="Times New Roman" w:eastAsia="Times New Roman"/>
          <w:color w:val="000000"/>
          <w:sz w:val="26"/>
          <w:szCs w:val="28"/>
          <w:lang w:val="vi-VN"/>
        </w:rPr>
        <w:t xml:space="preserve">phát sóng 6 tập từ ngày </w:t>
      </w:r>
      <w:r>
        <w:rPr>
          <w:rFonts w:ascii="Times New Roman" w:hAnsi="Times New Roman" w:eastAsia="Times New Roman"/>
          <w:color w:val="000000"/>
          <w:sz w:val="26"/>
          <w:szCs w:val="28"/>
        </w:rPr>
        <w:t>25</w:t>
      </w:r>
      <w:r>
        <w:rPr>
          <w:rFonts w:ascii="Times New Roman" w:hAnsi="Times New Roman" w:eastAsia="Times New Roman"/>
          <w:color w:val="000000"/>
          <w:sz w:val="26"/>
          <w:szCs w:val="28"/>
          <w:lang w:val="vi-VN"/>
        </w:rPr>
        <w:t>/11 -</w:t>
      </w:r>
      <w:r>
        <w:rPr>
          <w:rFonts w:ascii="Times New Roman" w:hAnsi="Times New Roman" w:eastAsia="Times New Roman"/>
          <w:color w:val="000000"/>
          <w:sz w:val="26"/>
          <w:szCs w:val="28"/>
        </w:rPr>
        <w:t xml:space="preserve"> </w:t>
      </w:r>
      <w:r>
        <w:rPr>
          <w:rFonts w:ascii="Times New Roman" w:hAnsi="Times New Roman" w:eastAsia="Times New Roman"/>
          <w:color w:val="000000"/>
          <w:sz w:val="26"/>
          <w:szCs w:val="28"/>
          <w:lang w:val="vi-VN"/>
        </w:rPr>
        <w:t xml:space="preserve"> </w:t>
      </w:r>
      <w:r>
        <w:rPr>
          <w:rFonts w:ascii="Times New Roman" w:hAnsi="Times New Roman" w:eastAsia="Times New Roman"/>
          <w:color w:val="000000"/>
          <w:sz w:val="26"/>
          <w:szCs w:val="28"/>
        </w:rPr>
        <w:t>30</w:t>
      </w:r>
      <w:r>
        <w:rPr>
          <w:rFonts w:ascii="Times New Roman" w:hAnsi="Times New Roman" w:eastAsia="Times New Roman"/>
          <w:color w:val="000000"/>
          <w:sz w:val="26"/>
          <w:szCs w:val="28"/>
          <w:lang w:val="vi-VN"/>
        </w:rPr>
        <w:t>/11/202</w:t>
      </w:r>
      <w:r>
        <w:rPr>
          <w:rFonts w:ascii="Times New Roman" w:hAnsi="Times New Roman" w:eastAsia="Times New Roman"/>
          <w:color w:val="000000"/>
          <w:sz w:val="26"/>
          <w:szCs w:val="28"/>
        </w:rPr>
        <w:t>6</w:t>
      </w:r>
      <w:r>
        <w:rPr>
          <w:rFonts w:ascii="Times New Roman" w:hAnsi="Times New Roman" w:eastAsia="Times New Roman"/>
          <w:color w:val="000000"/>
          <w:sz w:val="26"/>
          <w:szCs w:val="28"/>
          <w:lang w:val="vi-VN"/>
        </w:rPr>
        <w:t>)</w:t>
      </w:r>
      <w:r>
        <w:rPr>
          <w:rFonts w:ascii="Times New Roman" w:hAnsi="Times New Roman" w:eastAsia="Times New Roman"/>
          <w:color w:val="000000"/>
          <w:sz w:val="26"/>
          <w:szCs w:val="28"/>
        </w:rPr>
        <w:t xml:space="preserve"> </w:t>
      </w:r>
    </w:p>
    <w:p w14:paraId="79F01A2F">
      <w:pPr>
        <w:spacing w:before="40" w:after="80" w:line="360" w:lineRule="atLeast"/>
        <w:ind w:firstLine="709"/>
        <w:jc w:val="both"/>
        <w:rPr>
          <w:rFonts w:ascii="Times New Roman" w:hAnsi="Times New Roman"/>
          <w:b/>
          <w:bCs/>
          <w:i/>
          <w:iCs/>
          <w:sz w:val="28"/>
          <w:szCs w:val="28"/>
        </w:rPr>
      </w:pPr>
      <w:r>
        <w:rPr>
          <w:rFonts w:ascii="Times New Roman" w:hAnsi="Times New Roman" w:eastAsia="Times New Roman"/>
          <w:b/>
          <w:bCs/>
          <w:i/>
          <w:iCs/>
          <w:color w:val="000000"/>
          <w:sz w:val="26"/>
          <w:szCs w:val="28"/>
        </w:rPr>
        <w:t xml:space="preserve">* Vòng Chung kết: </w:t>
      </w:r>
    </w:p>
    <w:p w14:paraId="0B29897E">
      <w:pPr>
        <w:spacing w:before="40" w:after="80" w:line="360" w:lineRule="atLeast"/>
        <w:ind w:firstLine="851"/>
        <w:jc w:val="both"/>
        <w:rPr>
          <w:rFonts w:ascii="Times New Roman" w:hAnsi="Times New Roman"/>
          <w:sz w:val="28"/>
          <w:szCs w:val="28"/>
        </w:rPr>
      </w:pPr>
      <w:r>
        <w:rPr>
          <w:rFonts w:ascii="Times New Roman" w:hAnsi="Times New Roman" w:eastAsia="Times New Roman"/>
          <w:color w:val="000000"/>
          <w:sz w:val="26"/>
          <w:szCs w:val="28"/>
        </w:rPr>
        <w:t>Vòng Chung kết gồm 04 đêm thi. Trong đó, 03 đêm thi theo phong cách âm nhạc để tuyển chọn thí sinh vào Đêm Chung kết Xếp hạng và Trao giải:</w:t>
      </w:r>
    </w:p>
    <w:p w14:paraId="538C6989">
      <w:pPr>
        <w:spacing w:before="40" w:after="80" w:line="360" w:lineRule="atLeast"/>
        <w:ind w:firstLine="851"/>
        <w:jc w:val="both"/>
        <w:rPr>
          <w:rFonts w:ascii="Times New Roman" w:hAnsi="Times New Roman"/>
          <w:sz w:val="28"/>
          <w:szCs w:val="28"/>
        </w:rPr>
      </w:pPr>
      <w:r>
        <w:rPr>
          <w:rFonts w:ascii="Times New Roman" w:hAnsi="Times New Roman" w:eastAsia="Times New Roman"/>
          <w:color w:val="000000"/>
          <w:sz w:val="26"/>
          <w:szCs w:val="28"/>
        </w:rPr>
        <w:t>Chung kết Phong cách Thính phòng: Ngày 06/12/2026</w:t>
      </w:r>
    </w:p>
    <w:p w14:paraId="4CB9808A">
      <w:pPr>
        <w:spacing w:before="40" w:after="80" w:line="360" w:lineRule="atLeast"/>
        <w:ind w:firstLine="851"/>
        <w:jc w:val="both"/>
        <w:rPr>
          <w:rFonts w:ascii="Times New Roman" w:hAnsi="Times New Roman"/>
          <w:sz w:val="28"/>
          <w:szCs w:val="28"/>
        </w:rPr>
      </w:pPr>
      <w:r>
        <w:rPr>
          <w:rFonts w:ascii="Times New Roman" w:hAnsi="Times New Roman" w:eastAsia="Times New Roman"/>
          <w:color w:val="000000"/>
          <w:sz w:val="26"/>
          <w:szCs w:val="28"/>
        </w:rPr>
        <w:t xml:space="preserve">Chung kết Phong cách Dân gian: Ngày 08/12/2026 </w:t>
      </w:r>
    </w:p>
    <w:p w14:paraId="03850AD3">
      <w:pPr>
        <w:spacing w:before="40" w:after="80" w:line="360" w:lineRule="atLeast"/>
        <w:ind w:firstLine="851"/>
        <w:jc w:val="both"/>
        <w:rPr>
          <w:rFonts w:ascii="Times New Roman" w:hAnsi="Times New Roman"/>
          <w:sz w:val="28"/>
          <w:szCs w:val="28"/>
        </w:rPr>
      </w:pPr>
      <w:r>
        <w:rPr>
          <w:rFonts w:ascii="Times New Roman" w:hAnsi="Times New Roman" w:eastAsia="Times New Roman"/>
          <w:color w:val="000000"/>
          <w:sz w:val="26"/>
          <w:szCs w:val="28"/>
        </w:rPr>
      </w:r>
      <w:r>
        <w:rPr>
          <w:rFonts w:ascii="Times New Roman" w:hAnsi="Times New Roman"/>
          <w:color w:val="D20000"/>
          <w:sz w:val="26"/>
        </w:rPr>
        <w:t>Chung kết nhóm Âm nhạc đương đại mở rộng: Ngày 10/12/2026</w:t>
      </w:r>
    </w:p>
    <w:p w14:paraId="21FCE837">
      <w:pPr>
        <w:spacing w:before="40" w:after="80" w:line="360" w:lineRule="atLeast"/>
        <w:ind w:firstLine="851"/>
        <w:jc w:val="both"/>
        <w:rPr>
          <w:rFonts w:ascii="Times New Roman" w:hAnsi="Times New Roman"/>
          <w:sz w:val="28"/>
          <w:szCs w:val="28"/>
        </w:rPr>
      </w:pPr>
      <w:r>
        <w:rPr>
          <w:rFonts w:ascii="Times New Roman" w:hAnsi="Times New Roman" w:eastAsia="Times New Roman"/>
          <w:color w:val="000000"/>
          <w:sz w:val="26"/>
          <w:szCs w:val="28"/>
        </w:rPr>
        <w:t>Đêm Chung kết Xếp hạng và Trao giải: Ngày 22/12/2026</w:t>
      </w:r>
    </w:p>
    <w:p w14:paraId="7E655C38">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b/>
          <w:bCs/>
          <w:color w:val="000000"/>
          <w:sz w:val="26"/>
          <w:szCs w:val="28"/>
          <w:lang w:val="vi-VN"/>
          <w14:textFill>
            <w14:solidFill>
              <w14:schemeClr w14:val="tx1"/>
            </w14:solidFill>
          </w14:textFill>
        </w:rPr>
        <w:t xml:space="preserve">2. Hình thức đăng ký: </w:t>
      </w:r>
    </w:p>
    <w:p w14:paraId="118FD32C">
      <w:pPr>
        <w:spacing w:before="40" w:after="80" w:line="360" w:lineRule="atLeast"/>
        <w:ind w:firstLine="720"/>
        <w:jc w:val="both"/>
        <w:rPr>
          <w:rFonts w:hint="default" w:ascii="Times New Roman" w:hAnsi="Times New Roman" w:cs="Times New Roman"/>
          <w:color w:val="000000" w:themeColor="text1"/>
          <w:sz w:val="28"/>
          <w:szCs w:val="28"/>
          <w:lang w:val="en-US"/>
          <w14:textFill>
            <w14:solidFill>
              <w14:schemeClr w14:val="tx1"/>
            </w14:solidFill>
          </w14:textFill>
        </w:rPr>
      </w:pPr>
      <w:r>
        <w:rPr>
          <w:color w:val="C80000"/>
        </w:rPr>
        <w:t>Thí sinh lựa chọn một trong ba hình thức đăng ký sau:</w:t>
      </w:r>
    </w:p>
    <w:p>
      <w:pPr/>
      <w:r>
        <w:rPr>
          <w:color w:val="C80000"/>
        </w:rPr>
        <w:t>a) Qua email: Gửi hồ sơ đến tienghatHN2026@hn.net.vn, từ ngày 12/10/2026.</w:t>
      </w:r>
    </w:p>
    <w:p>
      <w:pPr/>
      <w:r>
        <w:rPr>
          <w:color w:val="C80000"/>
        </w:rPr>
        <w:t>b) Trực tiếp hoặc qua đường bưu điện: Gửi hồ sơ về Cơ quan Báo và Phát thanh, Truyền hình Hà Nội, số 5, phường Láng, Hà Nội, từ ngày 12/10/2026. Ngoài phong bì ghi: “Hồ sơ đăng ký dự thi Tiếng hát Hà Nội 2026”.</w:t>
      </w:r>
    </w:p>
    <w:p>
      <w:pPr/>
      <w:r>
        <w:rPr>
          <w:color w:val="C80000"/>
        </w:rPr>
        <w:t>c) Trực tuyến: Đăng ký tại hanoionline.vn, từ ngày 15/10/2026.</w:t>
      </w:r>
    </w:p>
    <w:p>
      <w:pPr/>
      <w:r>
        <w:rPr>
          <w:color w:val="C80000"/>
        </w:rPr>
        <w:t>Hồ sơ đăng ký gồm: Thông tin cá nhân, trường học (nếu có), số điện thoại liên hệ; ảnh hai mặt căn cước công dân hoặc giấy tờ tùy thân hợp pháp tương đương đối với người nước ngoài; ảnh chân dung; giấy chứng nhận giải thưởng tại các cuộc thi ca nhạc khác (nếu có); video trình bày ca khúc dự thi vòng Sơ khảo. Với hình thức email hoặc trực tuyến, gửi đường dẫn YouTube của video; với hồ sơ bản giấy, gửi video qua USB.</w:t>
      </w:r>
    </w:p>
    <w:p>
      <w:pPr/>
      <w:r>
        <w:rPr>
          <w:color w:val="C80000"/>
        </w:rPr>
        <w:t>Yêu cầu đối với video: Thí sinh hát trực tiếp, không sử dụng nhạc đệm, không chỉnh sửa kỹ thuật số hoặc hậu kỳ âm thanh.</w:t>
      </w:r>
    </w:p>
    <w:p>
      <w:pPr/>
      <w:r>
        <w:rPr>
          <w:color w:val="C80000"/>
        </w:rPr>
        <w:t>Thời hạn nhận đăng ký: Từ ngày 12/10/2026 đến hết ngày 12/11/2026 (riêng đăng ký trực tuyến bắt đầu từ ngày 15/10/2026).</w:t>
      </w:r>
    </w:p>
    <w:p w14:paraId="39BBF751">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b/>
          <w:color w:val="000000"/>
          <w:sz w:val="26"/>
          <w:szCs w:val="28"/>
          <w:lang w:val="vi-VN"/>
          <w14:textFill>
            <w14:solidFill>
              <w14:schemeClr w14:val="tx1"/>
            </w14:solidFill>
          </w14:textFill>
        </w:rPr>
        <w:t>3. Qui trình tuyển chọn:</w:t>
      </w:r>
    </w:p>
    <w:p w14:paraId="7B0BAB13">
      <w:pPr>
        <w:widowControl w:val="0"/>
        <w:spacing w:before="40" w:after="80" w:line="360" w:lineRule="atLeast"/>
        <w:ind w:firstLine="709"/>
        <w:jc w:val="both"/>
        <w:rPr>
          <w:rFonts w:ascii="Times New Roman" w:hAnsi="Times New Roman" w:eastAsia="Times New Roman" w:cs="Times New Roman"/>
          <w:i/>
          <w:color w:val="000000" w:themeColor="text1"/>
          <w:sz w:val="28"/>
          <w:szCs w:val="28"/>
          <w:lang w:val="vi-VN"/>
          <w14:textFill>
            <w14:solidFill>
              <w14:schemeClr w14:val="tx1"/>
            </w14:solidFill>
          </w14:textFill>
        </w:rPr>
      </w:pPr>
      <w:r>
        <w:rPr>
          <w:rFonts w:ascii="Times New Roman" w:hAnsi="Times New Roman" w:eastAsia="Times New Roman" w:cs="Times New Roman"/>
          <w:i/>
          <w:color w:val="000000"/>
          <w:sz w:val="26"/>
          <w:szCs w:val="28"/>
          <w:lang w:val="vi-VN"/>
          <w14:textFill>
            <w14:solidFill>
              <w14:schemeClr w14:val="tx1"/>
            </w14:solidFill>
          </w14:textFill>
        </w:rPr>
        <w:t xml:space="preserve">* Vòng Sơ khảo: </w:t>
      </w:r>
    </w:p>
    <w:p w14:paraId="09AEF124">
      <w:pPr>
        <w:widowControl w:val="0"/>
        <w:spacing w:before="40" w:after="80" w:line="360" w:lineRule="atLeast"/>
        <w:ind w:firstLine="709"/>
        <w:jc w:val="both"/>
        <w:rPr>
          <w:rFonts w:ascii="SimSun" w:hAnsi="SimSun" w:eastAsia="SimSun" w:cs="SimSun"/>
          <w:sz w:val="24"/>
          <w:szCs w:val="24"/>
        </w:rPr>
      </w:pPr>
      <w:r>
        <w:rPr>
          <w:rFonts w:ascii="Times New Roman" w:hAnsi="Times New Roman" w:eastAsia="Times New Roman" w:cs="Times New Roman"/>
          <w:iCs/>
          <w:color w:val="000000"/>
          <w:sz w:val="26"/>
          <w:szCs w:val="28"/>
          <w:lang w:val="vi-VN"/>
          <w14:textFill>
            <w14:solidFill>
              <w14:schemeClr w14:val="tx1"/>
            </w14:solidFill>
          </w14:textFill>
        </w:rPr>
        <w:t xml:space="preserve">- Sơ khảo 1: </w:t>
      </w:r>
      <w:r>
        <w:rPr>
          <w:rFonts w:ascii="Times New Roman" w:hAnsi="Times New Roman" w:eastAsia="Times New Roman" w:cs="Times New Roman"/>
          <w:color w:val="000000"/>
          <w:sz w:val="26"/>
          <w:szCs w:val="28"/>
        </w:rPr>
        <w:t>Ban Giám khảo tiến hành đánh giá, tuyển chọn thí sinh thông qua video clip do thí sinh gửi cùng hồ sơ dự thi. Căn cứ chất lượng giọng hát và mức độ phù hợp với yêu cầu biểu diễn trên truyền hình và nền tảng số, Ban Giám khảo lựa chọn 200 thí sinh vào Vòng Sơ khảo 2</w:t>
      </w:r>
      <w:r>
        <w:rPr>
          <w:rFonts w:ascii="Times New Roman" w:hAnsi="Times New Roman" w:eastAsia="Times New Roman" w:cs="SimSun"/>
          <w:color w:val="000000"/>
          <w:sz w:val="26"/>
          <w:szCs w:val="24"/>
        </w:rPr>
        <w:t>.</w:t>
      </w:r>
    </w:p>
    <w:p w14:paraId="1765A1A9">
      <w:pPr>
        <w:widowControl w:val="0"/>
        <w:spacing w:before="40" w:after="80" w:line="360" w:lineRule="atLeast"/>
        <w:ind w:firstLine="709"/>
        <w:jc w:val="both"/>
        <w:rPr>
          <w:rFonts w:ascii="Times New Roman" w:hAnsi="Times New Roman" w:eastAsia="Times New Roman" w:cs="Times New Roman"/>
          <w:iCs/>
          <w:color w:val="000000" w:themeColor="text1"/>
          <w:sz w:val="28"/>
          <w:szCs w:val="28"/>
          <w:lang w:val="vi-VN"/>
          <w14:textFill>
            <w14:solidFill>
              <w14:schemeClr w14:val="tx1"/>
            </w14:solidFill>
          </w14:textFill>
        </w:rPr>
      </w:pPr>
      <w:r>
        <w:rPr>
          <w:rFonts w:ascii="Times New Roman" w:hAnsi="Times New Roman" w:eastAsia="Times New Roman" w:cs="Times New Roman"/>
          <w:iCs/>
          <w:color w:val="000000"/>
          <w:sz w:val="26"/>
          <w:szCs w:val="28"/>
          <w:lang w:val="vi-VN"/>
          <w14:textFill>
            <w14:solidFill>
              <w14:schemeClr w14:val="tx1"/>
            </w14:solidFill>
          </w14:textFill>
        </w:rPr>
        <w:t xml:space="preserve">- Sơ khảo 2: </w:t>
      </w:r>
    </w:p>
    <w:p w14:paraId="30F790FC">
      <w:pPr>
        <w:widowControl w:val="0"/>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r>
      <w:r>
        <w:rPr>
          <w:rFonts w:ascii="Times New Roman" w:hAnsi="Times New Roman"/>
          <w:color w:val="D20000"/>
          <w:sz w:val="26"/>
        </w:rPr>
        <w:t>Mỗi thí sinh đăng ký 01 tiết mục theo một trong 04 phong cách tại Mục III và biểu diễn trực tiếp tại điểm thi tập trung. Thí sinh được sử dụng nhạc đệm do Ban Tổ chức bố trí, tự đệm nhạc cụ hoặc sử dụng bản nhạc nền được duyệt; không sử dụng bản thu thay thế giọng hát trực tiếp.</w:t>
      </w:r>
    </w:p>
    <w:p w14:paraId="2481DD0E">
      <w:pPr>
        <w:spacing w:before="40" w:after="80" w:line="360" w:lineRule="atLeast"/>
        <w:ind w:firstLine="720"/>
        <w:jc w:val="both"/>
        <w:rPr>
          <w:rFonts w:ascii="Times New Roman" w:hAnsi="Times New Roman" w:cs="Times New Roman"/>
          <w:color w:val="000000" w:themeColor="text1"/>
          <w:sz w:val="28"/>
          <w:szCs w:val="28"/>
          <w:lang w:val="vi-VN"/>
          <w14:textFill>
            <w14:solidFill>
              <w14:schemeClr w14:val="tx1"/>
            </w14:solidFill>
          </w14:textFill>
        </w:rPr>
      </w:pPr>
      <w:r>
        <w:rPr>
          <w:rFonts w:ascii="Times New Roman" w:hAnsi="Times New Roman" w:cs="Times New Roman" w:eastAsia="Times New Roman"/>
          <w:color w:val="000000"/>
          <w:sz w:val="26"/>
          <w:szCs w:val="28"/>
          <w:lang w:val="vi-VN"/>
          <w14:textFill>
            <w14:solidFill>
              <w14:schemeClr w14:val="tx1"/>
            </w14:solidFill>
          </w14:textFill>
        </w:rPr>
        <w:t xml:space="preserve">Ban Giám khảo chia theo nhóm chuyên môn </w:t>
      </w:r>
      <w:r>
        <w:rPr>
          <w:rFonts w:ascii="Times New Roman" w:hAnsi="Times New Roman" w:cs="Times New Roman" w:eastAsia="Times New Roman"/>
          <w:color w:val="000000"/>
          <w:sz w:val="26"/>
          <w:szCs w:val="28"/>
          <w14:textFill>
            <w14:solidFill>
              <w14:schemeClr w14:val="tx1"/>
            </w14:solidFill>
          </w14:textFill>
        </w:rPr>
        <w:t>để chấm đi</w:t>
      </w:r>
      <w:r>
        <w:rPr>
          <w:rFonts w:ascii="Times New Roman" w:hAnsi="Times New Roman" w:cs="Times New Roman" w:eastAsia="Times New Roman"/>
          <w:color w:val="000000"/>
          <w:sz w:val="26"/>
          <w:szCs w:val="28"/>
          <w:lang w:val="en-US"/>
          <w14:textFill>
            <w14:solidFill>
              <w14:schemeClr w14:val="tx1"/>
            </w14:solidFill>
          </w14:textFill>
        </w:rPr>
        <w:t>ể</w:t>
      </w:r>
      <w:r>
        <w:rPr>
          <w:rFonts w:hint="default" w:ascii="Times New Roman" w:hAnsi="Times New Roman" w:cs="Times New Roman" w:eastAsia="Times New Roman"/>
          <w:color w:val="000000"/>
          <w:sz w:val="26"/>
          <w:szCs w:val="28"/>
          <w:lang w:val="en-US"/>
          <w14:textFill>
            <w14:solidFill>
              <w14:schemeClr w14:val="tx1"/>
            </w14:solidFill>
          </w14:textFill>
        </w:rPr>
        <w:t>m</w:t>
      </w:r>
      <w:r>
        <w:rPr>
          <w:rFonts w:ascii="Times New Roman" w:hAnsi="Times New Roman" w:cs="Times New Roman" w:eastAsia="Times New Roman"/>
          <w:color w:val="000000"/>
          <w:sz w:val="26"/>
          <w:szCs w:val="28"/>
          <w14:textFill>
            <w14:solidFill>
              <w14:schemeClr w14:val="tx1"/>
            </w14:solidFill>
          </w14:textFill>
        </w:rPr>
        <w:t xml:space="preserve"> </w:t>
      </w:r>
      <w:r>
        <w:rPr>
          <w:rFonts w:ascii="Times New Roman" w:hAnsi="Times New Roman" w:cs="Times New Roman" w:eastAsia="Times New Roman"/>
          <w:color w:val="000000"/>
          <w:sz w:val="26"/>
          <w:szCs w:val="28"/>
          <w:lang w:val="vi-VN"/>
          <w14:textFill>
            <w14:solidFill>
              <w14:schemeClr w14:val="tx1"/>
            </w14:solidFill>
          </w14:textFill>
        </w:rPr>
        <w:t xml:space="preserve">và chọn 60 thí sinh vào </w:t>
      </w:r>
      <w:r>
        <w:rPr>
          <w:rFonts w:hint="default" w:ascii="Times New Roman" w:hAnsi="Times New Roman" w:cs="Times New Roman" w:eastAsia="Times New Roman"/>
          <w:color w:val="000000"/>
          <w:sz w:val="26"/>
          <w:szCs w:val="28"/>
          <w:lang w:val="en-US"/>
          <w14:textFill>
            <w14:solidFill>
              <w14:schemeClr w14:val="tx1"/>
            </w14:solidFill>
          </w14:textFill>
        </w:rPr>
        <w:t>Vòng B</w:t>
      </w:r>
      <w:r>
        <w:rPr>
          <w:rFonts w:ascii="Times New Roman" w:hAnsi="Times New Roman" w:cs="Times New Roman" w:eastAsia="Times New Roman"/>
          <w:color w:val="000000"/>
          <w:sz w:val="26"/>
          <w:szCs w:val="28"/>
          <w:lang w:val="vi-VN"/>
          <w14:textFill>
            <w14:solidFill>
              <w14:schemeClr w14:val="tx1"/>
            </w14:solidFill>
          </w14:textFill>
        </w:rPr>
        <w:t>án kết.</w:t>
      </w:r>
    </w:p>
    <w:p w14:paraId="250A1CD5">
      <w:pPr>
        <w:widowControl w:val="0"/>
        <w:spacing w:before="40" w:after="80" w:line="360" w:lineRule="atLeast"/>
        <w:ind w:firstLine="709"/>
        <w:jc w:val="both"/>
        <w:rPr>
          <w:rFonts w:ascii="Times New Roman" w:hAnsi="Times New Roman" w:eastAsia="Times New Roman"/>
          <w:i/>
          <w:color w:val="000000"/>
          <w:sz w:val="28"/>
          <w:szCs w:val="28"/>
          <w:lang w:val="vi-VN"/>
        </w:rPr>
      </w:pPr>
      <w:r>
        <w:rPr>
          <w:rFonts w:ascii="Times New Roman" w:hAnsi="Times New Roman" w:eastAsia="Times New Roman"/>
          <w:color w:val="000000"/>
          <w:sz w:val="26"/>
          <w:szCs w:val="28"/>
          <w:lang w:val="vi-VN"/>
        </w:rPr>
        <w:t xml:space="preserve">* </w:t>
      </w:r>
      <w:r>
        <w:rPr>
          <w:rFonts w:ascii="Times New Roman" w:hAnsi="Times New Roman" w:eastAsia="Times New Roman"/>
          <w:i/>
          <w:color w:val="000000"/>
          <w:sz w:val="26"/>
          <w:szCs w:val="28"/>
          <w:lang w:val="vi-VN"/>
        </w:rPr>
        <w:t xml:space="preserve">Vòng Bán kết: </w:t>
      </w:r>
    </w:p>
    <w:p w14:paraId="1000DA71">
      <w:pPr>
        <w:widowControl w:val="0"/>
        <w:spacing w:before="40" w:after="80" w:line="360" w:lineRule="atLeast"/>
        <w:ind w:firstLine="709"/>
        <w:jc w:val="both"/>
        <w:rPr>
          <w:rFonts w:ascii="Times New Roman" w:hAnsi="Times New Roman" w:eastAsia="Times New Roman"/>
          <w:iCs/>
          <w:color w:val="000000"/>
          <w:sz w:val="28"/>
          <w:szCs w:val="28"/>
          <w:lang w:val="vi-VN"/>
        </w:rPr>
      </w:pPr>
      <w:r>
        <w:rPr>
          <w:rFonts w:ascii="Times New Roman" w:hAnsi="Times New Roman" w:eastAsia="Times New Roman"/>
          <w:color w:val="D20000"/>
          <w:sz w:val="26"/>
        </w:rPr>
      </w:r>
      <w:r>
        <w:rPr>
          <w:rFonts w:ascii="Times New Roman" w:hAnsi="Times New Roman"/>
          <w:color w:val="D20000"/>
          <w:sz w:val="26"/>
        </w:rPr>
        <w:t>Gồm 03 đêm Bán kết theo nhóm chuyên môn Thính phòng, Dân gian và Âm nhạc đương đại mở rộng. Thí sinh phong cách Sáng tạo và biểu diễn đa năng được xếp vào đêm phù hợp với tính chất tiết mục, bảo đảm điều kiện trình diễn và đánh giá công bằng; lịch và nhóm thi được thông báo trước.</w:t>
      </w:r>
    </w:p>
    <w:p w14:paraId="0BC8EA56">
      <w:pPr>
        <w:widowControl w:val="0"/>
        <w:spacing w:before="40" w:after="80" w:line="360" w:lineRule="atLeast"/>
        <w:ind w:firstLine="709"/>
        <w:jc w:val="both"/>
        <w:rPr>
          <w:rFonts w:ascii="Times New Roman" w:hAnsi="Times New Roman" w:eastAsia="Times New Roman"/>
          <w:color w:val="000000"/>
          <w:sz w:val="28"/>
          <w:szCs w:val="28"/>
          <w:lang w:val="vi-VN"/>
        </w:rPr>
      </w:pPr>
      <w:r>
        <w:rPr>
          <w:rFonts w:ascii="Times New Roman" w:hAnsi="Times New Roman" w:eastAsia="Times New Roman"/>
          <w:color w:val="D20000"/>
          <w:sz w:val="26"/>
        </w:rPr>
        <w:t>Thí sinh biểu diễn 01 tiết mục hát trực tiếp theo phong cách đã đăng ký, với ban nhạc hoặc hình thức đệm được Ban Tổ chức phê duyệt. Ban Tổ chức sẽ lựa chọn 30 thí sinh có giọng hát và phong cách trình diễn tốt nhất để vào Vòng Chung kết (trong đó 24 thí sinh do Ban Giám khảo quyết định qua điểm số, 06 thí sinh được khán giả bình chọn qua nền tảng số).</w:t>
      </w:r>
    </w:p>
    <w:p w14:paraId="35D28B15">
      <w:pPr>
        <w:widowControl w:val="0"/>
        <w:spacing w:before="40" w:after="80" w:line="360" w:lineRule="atLeast"/>
        <w:ind w:firstLine="709"/>
        <w:jc w:val="both"/>
        <w:rPr>
          <w:rFonts w:ascii="Times New Roman" w:hAnsi="Times New Roman" w:eastAsia="Times New Roman"/>
          <w:i/>
          <w:color w:val="000000"/>
          <w:sz w:val="28"/>
          <w:szCs w:val="28"/>
        </w:rPr>
      </w:pPr>
      <w:r>
        <w:rPr>
          <w:rFonts w:ascii="Times New Roman" w:hAnsi="Times New Roman" w:eastAsia="Times New Roman"/>
          <w:color w:val="000000"/>
          <w:sz w:val="26"/>
          <w:szCs w:val="28"/>
          <w:lang w:val="vi-VN"/>
        </w:rPr>
        <w:t xml:space="preserve">* </w:t>
      </w:r>
      <w:r>
        <w:rPr>
          <w:rFonts w:ascii="Times New Roman" w:hAnsi="Times New Roman" w:eastAsia="Times New Roman"/>
          <w:i/>
          <w:color w:val="000000"/>
          <w:sz w:val="26"/>
          <w:szCs w:val="28"/>
          <w:lang w:val="vi-VN"/>
        </w:rPr>
        <w:t xml:space="preserve">Vòng Chung kết: </w:t>
      </w:r>
    </w:p>
    <w:p w14:paraId="692E740D">
      <w:pPr>
        <w:widowControl w:val="0"/>
        <w:spacing w:before="40" w:after="80" w:line="360" w:lineRule="atLeast"/>
        <w:ind w:firstLine="709"/>
        <w:jc w:val="both"/>
        <w:rPr>
          <w:rFonts w:ascii="Times New Roman" w:hAnsi="Times New Roman" w:eastAsia="Times New Roman"/>
          <w:iCs/>
          <w:color w:val="000000"/>
          <w:sz w:val="28"/>
          <w:szCs w:val="28"/>
          <w:lang w:val="vi-VN"/>
        </w:rPr>
      </w:pPr>
      <w:r>
        <w:rPr>
          <w:rFonts w:ascii="Times New Roman" w:hAnsi="Times New Roman" w:eastAsia="Times New Roman"/>
          <w:color w:val="D20000"/>
          <w:sz w:val="26"/>
        </w:rPr>
      </w:r>
      <w:r>
        <w:rPr>
          <w:rFonts w:ascii="Times New Roman" w:hAnsi="Times New Roman"/>
          <w:color w:val="D20000"/>
          <w:sz w:val="26"/>
        </w:rPr>
        <w:t>- Gồm 03 đêm Chung kết theo nhóm Thính phòng, Dân gian và Âm nhạc đương đại mở rộng. Thí sinh phong cách Sáng tạo và biểu diễn đa năng được bố trí vào đêm phù hợp; mọi thí sinh được xét chọn vào Chung kết Xếp hạng theo điểm chuyên môn và quy định bình chọn chung, không bị giới hạn bởi nhóm thi.</w:t>
      </w:r>
    </w:p>
    <w:p w14:paraId="3627053E">
      <w:pPr>
        <w:widowControl w:val="0"/>
        <w:spacing w:before="40" w:after="80" w:line="360" w:lineRule="atLeast"/>
        <w:ind w:firstLine="709"/>
        <w:jc w:val="both"/>
        <w:rPr>
          <w:rFonts w:ascii="Times New Roman" w:hAnsi="Times New Roman" w:eastAsia="Times New Roman"/>
          <w:color w:val="000000"/>
          <w:sz w:val="28"/>
          <w:szCs w:val="28"/>
          <w:lang w:val="vi-VN"/>
        </w:rPr>
      </w:pPr>
      <w:r>
        <w:rPr>
          <w:rFonts w:ascii="Times New Roman" w:hAnsi="Times New Roman" w:eastAsia="Times New Roman"/>
          <w:color w:val="D20000"/>
          <w:sz w:val="26"/>
        </w:rPr>
        <w:t>Thí sinh biểu diễn 01 tiết mục hát trực tiếp theo phong cách đã đăng ký, với ban nhạc hoặc hình thức đệm được Ban Tổ chức phê duyệt. Ban Tổ chức sẽ lựa chọn 12 thí sinh có giọng hát và phong cách trình diễn tốt nhất để vào Đêm Chung kết Xếp hạng và Trao giải (trong đó 9 thí sinh do Ban Giám khảo quyết định qua điểm số, 03 thí sinh được khán giả bình chọn qua nền tảng số).</w:t>
      </w:r>
    </w:p>
    <w:p w14:paraId="1200F24B">
      <w:pPr>
        <w:widowControl w:val="0"/>
        <w:spacing w:before="40" w:after="80" w:line="360" w:lineRule="atLeast"/>
        <w:ind w:firstLine="709"/>
        <w:jc w:val="both"/>
        <w:rPr>
          <w:rFonts w:ascii="Times New Roman" w:hAnsi="Times New Roman" w:eastAsia="Times New Roman"/>
          <w:color w:val="000000"/>
          <w:spacing w:val="-4"/>
          <w:sz w:val="28"/>
          <w:szCs w:val="28"/>
          <w:lang w:val="vi-VN"/>
        </w:rPr>
      </w:pPr>
      <w:r>
        <w:rPr>
          <w:rFonts w:ascii="Times New Roman" w:hAnsi="Times New Roman" w:eastAsia="Times New Roman"/>
          <w:color w:val="000000"/>
          <w:sz w:val="26"/>
          <w:szCs w:val="28"/>
        </w:rPr>
        <w:t xml:space="preserve"> </w:t>
      </w:r>
      <w:r>
        <w:rPr>
          <w:rFonts w:ascii="Times New Roman" w:hAnsi="Times New Roman" w:eastAsia="Times New Roman"/>
          <w:color w:val="000000"/>
          <w:spacing w:val="-4"/>
          <w:sz w:val="26"/>
          <w:szCs w:val="28"/>
          <w:lang w:val="vi-VN"/>
        </w:rPr>
        <w:t xml:space="preserve">- Đêm Chung kết </w:t>
      </w:r>
      <w:r>
        <w:rPr>
          <w:rFonts w:ascii="Times New Roman" w:hAnsi="Times New Roman" w:eastAsia="Times New Roman"/>
          <w:color w:val="000000"/>
          <w:spacing w:val="-4"/>
          <w:sz w:val="26"/>
          <w:szCs w:val="28"/>
        </w:rPr>
        <w:t xml:space="preserve">Xếp hạng và </w:t>
      </w:r>
      <w:r>
        <w:rPr>
          <w:rFonts w:ascii="Times New Roman" w:hAnsi="Times New Roman" w:eastAsia="Times New Roman"/>
          <w:color w:val="000000"/>
          <w:spacing w:val="-4"/>
          <w:sz w:val="26"/>
          <w:szCs w:val="28"/>
          <w:lang w:val="vi-VN"/>
        </w:rPr>
        <w:t xml:space="preserve">Trao giải: </w:t>
      </w:r>
      <w:r>
        <w:rPr>
          <w:rFonts w:ascii="Times New Roman" w:hAnsi="Times New Roman" w:eastAsia="Times New Roman"/>
          <w:color w:val="000000"/>
          <w:spacing w:val="-4"/>
          <w:sz w:val="26"/>
          <w:szCs w:val="28"/>
        </w:rPr>
        <w:t>12 t</w:t>
      </w:r>
      <w:r>
        <w:rPr>
          <w:rFonts w:ascii="Times New Roman" w:hAnsi="Times New Roman" w:eastAsia="Times New Roman"/>
          <w:color w:val="000000"/>
          <w:spacing w:val="-4"/>
          <w:sz w:val="26"/>
          <w:szCs w:val="28"/>
          <w:lang w:val="vi-VN"/>
        </w:rPr>
        <w:t xml:space="preserve">hí sinh biểu diễn với dàn nhạc 01 bài hát về Hà Nội, 01 bài hát theo phong cách âm nhạc </w:t>
      </w:r>
      <w:r>
        <w:rPr>
          <w:rFonts w:ascii="Times New Roman" w:hAnsi="Times New Roman" w:eastAsia="Times New Roman"/>
          <w:color w:val="000000"/>
          <w:spacing w:val="-4"/>
          <w:sz w:val="26"/>
          <w:szCs w:val="28"/>
        </w:rPr>
        <w:t>đã đăng kí.</w:t>
      </w:r>
      <w:r>
        <w:rPr>
          <w:rFonts w:ascii="Times New Roman" w:hAnsi="Times New Roman" w:eastAsia="Times New Roman"/>
          <w:color w:val="000000"/>
          <w:spacing w:val="-4"/>
          <w:sz w:val="26"/>
          <w:szCs w:val="28"/>
          <w:lang w:val="vi-VN"/>
        </w:rPr>
        <w:t xml:space="preserve"> </w:t>
      </w:r>
    </w:p>
    <w:p w14:paraId="495BE7C2">
      <w:pPr>
        <w:widowControl w:val="0"/>
        <w:spacing w:before="40" w:after="80" w:line="360" w:lineRule="atLeast"/>
        <w:ind w:firstLine="709"/>
        <w:jc w:val="both"/>
        <w:rPr>
          <w:rFonts w:ascii="Times New Roman" w:hAnsi="Times New Roman" w:eastAsia="Times New Roman"/>
          <w:color w:val="000000"/>
          <w:sz w:val="28"/>
          <w:szCs w:val="28"/>
          <w:lang w:val="vi-VN"/>
        </w:rPr>
      </w:pPr>
      <w:r>
        <w:rPr>
          <w:rFonts w:ascii="Times New Roman" w:hAnsi="Times New Roman" w:eastAsia="Times New Roman"/>
          <w:color w:val="000000"/>
          <w:sz w:val="26"/>
          <w:szCs w:val="28"/>
          <w:lang w:val="vi-VN"/>
        </w:rPr>
        <w:t xml:space="preserve">Ban Giám khảo sẽ lựa chọn thí sinh theo bảng điểm để xếp hạng trao giải. </w:t>
      </w:r>
    </w:p>
    <w:p w14:paraId="65D6E660">
      <w:pPr>
        <w:widowControl w:val="0"/>
        <w:tabs>
          <w:tab w:val="left" w:pos="1109"/>
          <w:tab w:val="left" w:pos="1276"/>
        </w:tabs>
        <w:spacing w:before="40" w:after="80" w:line="360" w:lineRule="atLeast"/>
        <w:ind w:firstLine="709"/>
        <w:jc w:val="both"/>
        <w:rPr>
          <w:rFonts w:ascii="Times New Roman" w:hAnsi="Times New Roman" w:eastAsia="Times New Roman" w:cs="Times New Roman"/>
          <w:color w:val="000000" w:themeColor="text1"/>
          <w:sz w:val="28"/>
          <w:szCs w:val="28"/>
          <w:u w:val="single"/>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 xml:space="preserve">* </w:t>
      </w:r>
      <w:r>
        <w:rPr>
          <w:rFonts w:ascii="Times New Roman" w:hAnsi="Times New Roman" w:eastAsia="Times New Roman" w:cs="Times New Roman"/>
          <w:b/>
          <w:bCs/>
          <w:color w:val="000000"/>
          <w:sz w:val="26"/>
          <w:szCs w:val="28"/>
          <w:u w:val="single"/>
          <w:lang w:val="vi-VN"/>
          <w14:textFill>
            <w14:solidFill>
              <w14:schemeClr w14:val="tx1"/>
            </w14:solidFill>
          </w14:textFill>
        </w:rPr>
        <w:t>Lưu ý</w:t>
      </w:r>
      <w:r>
        <w:rPr>
          <w:rFonts w:ascii="Times New Roman" w:hAnsi="Times New Roman" w:eastAsia="Times New Roman" w:cs="Times New Roman"/>
          <w:b/>
          <w:bCs/>
          <w:color w:val="000000"/>
          <w:sz w:val="26"/>
          <w:szCs w:val="28"/>
          <w:lang w:val="vi-VN"/>
          <w14:textFill>
            <w14:solidFill>
              <w14:schemeClr w14:val="tx1"/>
            </w14:solidFill>
          </w14:textFill>
        </w:rPr>
        <w:t>:</w:t>
      </w:r>
    </w:p>
    <w:p w14:paraId="0050D61B">
      <w:pPr>
        <w:widowControl w:val="0"/>
        <w:tabs>
          <w:tab w:val="left" w:pos="1109"/>
          <w:tab w:val="left" w:pos="1276"/>
        </w:tabs>
        <w:spacing w:after="80" w:line="240" w:lineRule="auto"/>
        <w:ind w:firstLine="709"/>
        <w:jc w:val="both"/>
        <w:rPr>
          <w:rFonts w:ascii="Times New Roman" w:hAnsi="Times New Roman" w:eastAsia="Times New Roman" w:cs="Times New Roman"/>
          <w:color w:val="000000" w:themeColor="text1"/>
          <w:spacing w:val="-8"/>
          <w:sz w:val="28"/>
          <w:szCs w:val="28"/>
          <w:lang w:val="vi-VN"/>
          <w14:textFill>
            <w14:solidFill>
              <w14:schemeClr w14:val="tx1"/>
            </w14:solidFill>
          </w14:textFill>
        </w:rPr>
      </w:pPr>
      <w:r>
        <w:rPr>
          <w:rFonts w:ascii="Times New Roman" w:hAnsi="Times New Roman" w:eastAsia="Times New Roman" w:cs="Times New Roman"/>
          <w:color w:val="000000"/>
          <w:spacing w:val="-8"/>
          <w:sz w:val="26"/>
          <w:szCs w:val="28"/>
          <w:lang w:val="vi-VN"/>
          <w14:textFill>
            <w14:solidFill>
              <w14:schemeClr w14:val="tx1"/>
            </w14:solidFill>
          </w14:textFill>
        </w:rPr>
        <w:t xml:space="preserve">- Từ vòng thi Bán kết, Chung kết, Ban Tổ chức sẽ có Ban nhạc đệm cho thí sinh. </w:t>
      </w:r>
    </w:p>
    <w:p w14:paraId="38328C7F">
      <w:pPr>
        <w:widowControl w:val="0"/>
        <w:tabs>
          <w:tab w:val="left" w:pos="1109"/>
          <w:tab w:val="left" w:pos="1276"/>
        </w:tabs>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 xml:space="preserve">- Khuyến khích các </w:t>
      </w:r>
      <w:r>
        <w:rPr>
          <w:rFonts w:ascii="Times New Roman" w:hAnsi="Times New Roman" w:eastAsia="Times New Roman" w:cs="Times New Roman"/>
          <w:iCs/>
          <w:color w:val="000000"/>
          <w:sz w:val="26"/>
          <w:szCs w:val="28"/>
          <w:lang w:val="vi-VN"/>
          <w14:textFill>
            <w14:solidFill>
              <w14:schemeClr w14:val="tx1"/>
            </w14:solidFill>
          </w14:textFill>
        </w:rPr>
        <w:t>thí sinh dự thi có đầu tư phần dàn dựng, múa minh họa cho tiết mục dự thi.</w:t>
      </w:r>
    </w:p>
    <w:p w14:paraId="0644B0F2">
      <w:pPr>
        <w:widowControl w:val="0"/>
        <w:tabs>
          <w:tab w:val="left" w:pos="1276"/>
        </w:tabs>
        <w:spacing w:before="40" w:after="80" w:line="360" w:lineRule="atLeast"/>
        <w:ind w:firstLine="709"/>
        <w:jc w:val="both"/>
        <w:rPr>
          <w:rFonts w:ascii="Times New Roman" w:hAnsi="Times New Roman" w:eastAsia="SimSun" w:cs="Times New Roman"/>
          <w:sz w:val="28"/>
          <w:szCs w:val="28"/>
        </w:rPr>
      </w:pPr>
      <w:r>
        <w:rPr>
          <w:rFonts w:ascii="Times New Roman" w:hAnsi="Times New Roman" w:eastAsia="Times New Roman" w:cs="Times New Roman"/>
          <w:color w:val="000000"/>
          <w:sz w:val="26"/>
          <w:szCs w:val="28"/>
          <w:lang w:val="vi-VN"/>
          <w14:textFill>
            <w14:solidFill>
              <w14:schemeClr w14:val="tx1"/>
            </w14:solidFill>
          </w14:textFill>
        </w:rPr>
        <w:t xml:space="preserve">- </w:t>
      </w:r>
      <w:r>
        <w:rPr>
          <w:rFonts w:ascii="Times New Roman" w:hAnsi="Times New Roman" w:eastAsia="Times New Roman" w:cs="Times New Roman"/>
          <w:color w:val="000000"/>
          <w:sz w:val="26"/>
          <w:szCs w:val="28"/>
        </w:rPr>
        <w:t xml:space="preserve">Kể từ Vòng Chung kết, thí sinh không được sử dụng lại bất kỳ tác phẩm nào đã trình bày tại các vòng thi trước. </w:t>
      </w:r>
    </w:p>
    <w:p w14:paraId="1444D662">
      <w:pPr>
        <w:widowControl w:val="0"/>
        <w:tabs>
          <w:tab w:val="left" w:pos="1276"/>
        </w:tabs>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 Ban Tổ chức sẽ bố trí cho các thí sinh luyện tập với Ban nhạc trước vòng bán kết và chung kết. Các thí sinh có nhu cầu sẽ được hỗ trợ bởi các chuyên gia về thanh nhạc.</w:t>
      </w:r>
    </w:p>
    <w:p w14:paraId="2FE1365C">
      <w:pPr>
        <w:widowControl w:val="0"/>
        <w:tabs>
          <w:tab w:val="left" w:pos="1276"/>
        </w:tabs>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 Sau khi đã đăng ký mà thí sinh muốn thay đổi bài hoặc phong cách âm nhạc đã đăng ký phải được sự đồng ý của Ban Tổ chức</w:t>
      </w:r>
      <w:r>
        <w:rPr>
          <w:rFonts w:ascii="Times New Roman" w:hAnsi="Times New Roman" w:eastAsia="Times New Roman" w:cs="Times New Roman"/>
          <w:color w:val="000000"/>
          <w:sz w:val="26"/>
          <w:szCs w:val="28"/>
          <w14:textFill>
            <w14:solidFill>
              <w14:schemeClr w14:val="tx1"/>
            </w14:solidFill>
          </w14:textFill>
        </w:rPr>
        <w:t>. Đ</w:t>
      </w:r>
      <w:r>
        <w:rPr>
          <w:rFonts w:ascii="Times New Roman" w:hAnsi="Times New Roman" w:eastAsia="Times New Roman" w:cs="Times New Roman"/>
          <w:color w:val="000000"/>
          <w:sz w:val="26"/>
          <w:szCs w:val="28"/>
          <w:lang w:val="vi-VN"/>
          <w14:textFill>
            <w14:solidFill>
              <w14:schemeClr w14:val="tx1"/>
            </w14:solidFill>
          </w14:textFill>
        </w:rPr>
        <w:t>ến Vòng Chung kết, thí sinh không được phép thay đổi phong cách âm nhạc.</w:t>
      </w:r>
    </w:p>
    <w:p w14:paraId="6DEF2935">
      <w:pPr>
        <w:shd w:val="clear" w:color="auto" w:fill="FFFFFF"/>
        <w:spacing w:before="40" w:after="80" w:line="360" w:lineRule="atLeast"/>
        <w:ind w:firstLine="709"/>
        <w:jc w:val="both"/>
        <w:rPr>
          <w:rFonts w:ascii="Times New Roman" w:hAnsi="Times New Roman" w:eastAsia="Times New Roman" w:cs="Times New Roman"/>
          <w:b/>
          <w:color w:val="000000" w:themeColor="text1"/>
          <w:sz w:val="28"/>
          <w:szCs w:val="28"/>
          <w:lang w:val="vi-VN"/>
          <w14:textFill>
            <w14:solidFill>
              <w14:schemeClr w14:val="tx1"/>
            </w14:solidFill>
          </w14:textFill>
        </w:rPr>
      </w:pPr>
      <w:r>
        <w:rPr>
          <w:rFonts w:ascii="Times New Roman" w:hAnsi="Times New Roman" w:eastAsia="Times New Roman" w:cs="Times New Roman"/>
          <w:b/>
          <w:color w:val="000000"/>
          <w:sz w:val="26"/>
          <w:szCs w:val="28"/>
          <w:lang w:val="vi-VN"/>
          <w14:textFill>
            <w14:solidFill>
              <w14:schemeClr w14:val="tx1"/>
            </w14:solidFill>
          </w14:textFill>
        </w:rPr>
        <w:t>V.  BAN GIÁM KHẢO VÀ QUY CHẾ CHẤM ĐIỂM:</w:t>
      </w:r>
    </w:p>
    <w:p w14:paraId="0B0CC287">
      <w:pPr>
        <w:spacing w:before="40" w:after="80" w:line="360" w:lineRule="atLeast"/>
        <w:ind w:firstLine="720"/>
        <w:jc w:val="both"/>
        <w:rPr>
          <w:rFonts w:ascii="Times New Roman" w:hAnsi="Times New Roman" w:cs="Times New Roman"/>
          <w:b/>
          <w:bCs/>
          <w:color w:val="000000" w:themeColor="text1"/>
          <w:sz w:val="28"/>
          <w:szCs w:val="28"/>
          <w:lang w:val="vi-VN"/>
          <w14:textFill>
            <w14:solidFill>
              <w14:schemeClr w14:val="tx1"/>
            </w14:solidFill>
          </w14:textFill>
        </w:rPr>
      </w:pPr>
      <w:r>
        <w:rPr>
          <w:rFonts w:ascii="Times New Roman" w:hAnsi="Times New Roman" w:cs="Times New Roman" w:eastAsia="Times New Roman"/>
          <w:b/>
          <w:bCs/>
          <w:color w:val="000000"/>
          <w:sz w:val="26"/>
          <w:szCs w:val="28"/>
          <w:lang w:val="vi-VN"/>
          <w14:textFill>
            <w14:solidFill>
              <w14:schemeClr w14:val="tx1"/>
            </w14:solidFill>
          </w14:textFill>
        </w:rPr>
        <w:t>1. Quy chế chấm điểm chuyên môn của Ban Giám khảo:</w:t>
      </w:r>
    </w:p>
    <w:p w14:paraId="038F7AA8">
      <w:pPr>
        <w:spacing w:before="40" w:after="80" w:line="360" w:lineRule="atLeast"/>
        <w:ind w:firstLine="720"/>
        <w:jc w:val="both"/>
        <w:rPr>
          <w:rFonts w:ascii="Times New Roman" w:hAnsi="Times New Roman" w:cs="Times New Roman"/>
          <w:color w:val="000000" w:themeColor="text1"/>
          <w:sz w:val="28"/>
          <w:szCs w:val="28"/>
          <w:lang w:val="vi-VN"/>
          <w14:textFill>
            <w14:solidFill>
              <w14:schemeClr w14:val="tx1"/>
            </w14:solidFill>
          </w14:textFill>
        </w:rPr>
      </w:pPr>
      <w:r>
        <w:rPr>
          <w:rFonts w:ascii="Times New Roman" w:hAnsi="Times New Roman" w:cs="Times New Roman" w:eastAsia="Times New Roman"/>
          <w:color w:val="000000"/>
          <w:sz w:val="26"/>
          <w:szCs w:val="28"/>
          <w:lang w:val="vi-VN"/>
          <w14:textFill>
            <w14:solidFill>
              <w14:schemeClr w14:val="tx1"/>
            </w14:solidFill>
          </w14:textFill>
        </w:rPr>
        <w:t xml:space="preserve">Mỗi vòng thi sẽ có Ban giám khảo gồm 3 - </w:t>
      </w:r>
      <w:r>
        <w:rPr>
          <w:rFonts w:ascii="Times New Roman" w:hAnsi="Times New Roman" w:cs="Times New Roman" w:eastAsia="Times New Roman"/>
          <w:color w:val="000000"/>
          <w:sz w:val="26"/>
          <w:szCs w:val="28"/>
          <w14:textFill>
            <w14:solidFill>
              <w14:schemeClr w14:val="tx1"/>
            </w14:solidFill>
          </w14:textFill>
        </w:rPr>
        <w:t>9</w:t>
      </w:r>
      <w:r>
        <w:rPr>
          <w:rFonts w:ascii="Times New Roman" w:hAnsi="Times New Roman" w:cs="Times New Roman" w:eastAsia="Times New Roman"/>
          <w:color w:val="000000"/>
          <w:sz w:val="26"/>
          <w:szCs w:val="28"/>
          <w:lang w:val="vi-VN"/>
          <w14:textFill>
            <w14:solidFill>
              <w14:schemeClr w14:val="tx1"/>
            </w14:solidFill>
          </w14:textFill>
        </w:rPr>
        <w:t xml:space="preserve"> thành viên là những nhạc sỹ, nghệ sỹ tên tuổi, các nhà chuyên môn có uy tín trong lĩnh vực âm nhạc, nghệ thuật.</w:t>
      </w:r>
      <w:r>
        <w:rPr>
          <w:rFonts w:ascii="Times New Roman" w:hAnsi="Times New Roman" w:eastAsia="Times New Roman" w:cs="Times New Roman"/>
          <w:color w:val="000000"/>
          <w:sz w:val="26"/>
          <w:szCs w:val="28"/>
          <w:lang w:val="vi-VN"/>
          <w14:textFill>
            <w14:solidFill>
              <w14:schemeClr w14:val="tx1"/>
            </w14:solidFill>
          </w14:textFill>
        </w:rPr>
        <w:t xml:space="preserve"> Thành viên Ban Giám khảo có mặt đầy đủ ở mỗi đêm thi và chấm điểm trực tiếp ngay sau khi thí sinh kết thúc phần thi. </w:t>
      </w:r>
    </w:p>
    <w:p w14:paraId="326128B1">
      <w:pPr>
        <w:shd w:val="clear" w:color="auto" w:fill="FFFFFF"/>
        <w:spacing w:before="40" w:after="80" w:line="360" w:lineRule="atLeast"/>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Quy chế chấm điểm: Chấm theo thang điểm 10, gồm chất lượng giọng hát và kỹ thuật (tối đa 4 điểm), cảm xúc và khả năng truyền tải tác phẩm (tối đa 2 điểm), cá tính nghệ thuật và cách xử lý sáng tạo (tối đa 2 điểm), phong thái và năng lực biểu diễn trực tiếp (tối đa 2 điểm). Với phong cách Sáng tạo và biểu diễn đa năng, yếu tố sáng tạo được đánh giá trong phần cá tính nghệ thuật, không thay thế yêu cầu về giọng hát. Điểm được ghi đến 0,5; điểm trung bình tính đến 0,25 và công khai nguyên tắc làm tròn trước vòng thi.</w:t>
      </w:r>
    </w:p>
    <w:p w14:paraId="5462E7D7">
      <w:pPr>
        <w:shd w:val="clear" w:color="auto" w:fill="FFFFFF"/>
        <w:spacing w:before="40" w:after="80" w:line="360" w:lineRule="atLeast"/>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Trường hợp điểm chấm của các giám khảo chênh lệch trên 02 điểm, Trưởng Ban Giám khảo tổ chức trao đổi chuyên môn và ghi biên bản; từng giám khảo tự quyết định giữ hoặc điều chỉnh điểm. Trường hợp bằng điểm ở vị trí quyết định, ưu tiên điểm chất lượng giọng hát và kỹ thuật, tiếp đến điểm cảm xúc; nếu vẫn bằng nhau, Ban Giám khảo biểu quyết và lập biên bản, Trưởng Ban Tổ chức phê duyệt kết quả.</w:t>
      </w:r>
    </w:p>
    <w:p w14:paraId="7164FF44">
      <w:pPr>
        <w:shd w:val="clear" w:color="auto" w:fill="FFFFFF"/>
        <w:spacing w:before="40" w:after="80" w:line="360" w:lineRule="atLeast"/>
        <w:ind w:firstLine="720"/>
        <w:jc w:val="both"/>
        <w:rPr>
          <w:rFonts w:ascii="Times New Roman" w:hAnsi="Times New Roman" w:eastAsia="Times New Roman" w:cs="Times New Roman"/>
          <w:b/>
          <w:bCs/>
          <w:color w:val="000000" w:themeColor="text1"/>
          <w:sz w:val="28"/>
          <w:szCs w:val="28"/>
          <w:lang w:val="vi-VN"/>
          <w14:textFill>
            <w14:solidFill>
              <w14:schemeClr w14:val="tx1"/>
            </w14:solidFill>
          </w14:textFill>
        </w:rPr>
      </w:pPr>
      <w:r>
        <w:rPr>
          <w:rFonts w:ascii="Times New Roman" w:hAnsi="Times New Roman" w:eastAsia="Times New Roman" w:cs="Times New Roman"/>
          <w:b/>
          <w:bCs/>
          <w:color w:val="000000"/>
          <w:sz w:val="26"/>
          <w:szCs w:val="28"/>
          <w:lang w:val="vi-VN"/>
          <w14:textFill>
            <w14:solidFill>
              <w14:schemeClr w14:val="tx1"/>
            </w14:solidFill>
          </w14:textFill>
        </w:rPr>
        <w:t>2. Quy chế chấm điểm bình chọn trực tuyến</w:t>
      </w:r>
    </w:p>
    <w:p w14:paraId="4AA1BD94">
      <w:pPr>
        <w:shd w:val="clear" w:color="auto" w:fill="FFFFFF"/>
        <w:spacing w:before="40" w:after="80" w:line="360" w:lineRule="atLeast"/>
        <w:ind w:firstLine="720"/>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 xml:space="preserve">Ngoài các thí sinh được vào Vòng Bán kết và Vòng Chung kết theo đánh giá của Ban giám khảo, sẽ có các thí sinh theo sự bình chọn trực tuyến của khán giả thông qua ứng dụng HANOI ON và </w:t>
      </w:r>
      <w:r>
        <w:rPr>
          <w:rFonts w:ascii="Times New Roman" w:hAnsi="Times New Roman" w:eastAsia="Times New Roman" w:cs="Times New Roman"/>
          <w:color w:val="000000"/>
          <w:sz w:val="26"/>
          <w:szCs w:val="28"/>
          <w14:textFill>
            <w14:solidFill>
              <w14:schemeClr w14:val="tx1"/>
            </w14:solidFill>
          </w14:textFill>
        </w:rPr>
        <w:t>nền tảng Tiktok.</w:t>
      </w:r>
      <w:r>
        <w:rPr>
          <w:rFonts w:ascii="Times New Roman" w:hAnsi="Times New Roman" w:eastAsia="Times New Roman" w:cs="Times New Roman"/>
          <w:color w:val="000000"/>
          <w:sz w:val="26"/>
          <w:szCs w:val="28"/>
          <w:lang w:val="vi-VN"/>
          <w14:textFill>
            <w14:solidFill>
              <w14:schemeClr w14:val="tx1"/>
            </w14:solidFill>
          </w14:textFill>
        </w:rPr>
        <w:t xml:space="preserve"> Quy định và hướng dẫn chi tiết về thể lệ, cách thức bình chọn sẽ được Ban tổ chức công bố trên các kênh phát thanh, truyền hình và nền tảng số của </w:t>
      </w:r>
      <w:r>
        <w:rPr>
          <w:rFonts w:ascii="Times New Roman" w:hAnsi="Times New Roman" w:eastAsia="Times New Roman" w:cs="Times New Roman"/>
          <w:color w:val="000000"/>
          <w:sz w:val="26"/>
          <w:szCs w:val="28"/>
          <w14:textFill>
            <w14:solidFill>
              <w14:schemeClr w14:val="tx1"/>
            </w14:solidFill>
          </w14:textFill>
        </w:rPr>
        <w:t xml:space="preserve">Cơ quan Báo và Phát thanh, Truyền hình Hà Nội. </w:t>
      </w:r>
      <w:r>
        <w:rPr>
          <w:rFonts w:ascii="Times New Roman" w:hAnsi="Times New Roman" w:eastAsia="Times New Roman" w:cs="Times New Roman"/>
          <w:color w:val="000000"/>
          <w:sz w:val="26"/>
          <w:szCs w:val="28"/>
          <w:lang w:val="vi-VN"/>
          <w14:textFill>
            <w14:solidFill>
              <w14:schemeClr w14:val="tx1"/>
            </w14:solidFill>
          </w14:textFill>
        </w:rPr>
        <w:t xml:space="preserve">Trong trường hợp các thí sinh có điểm bình chọn bằng nhau thì Trưởng Ban </w:t>
      </w:r>
      <w:r>
        <w:rPr>
          <w:rFonts w:hint="default" w:ascii="Times New Roman" w:hAnsi="Times New Roman" w:eastAsia="Times New Roman" w:cs="Times New Roman"/>
          <w:color w:val="000000"/>
          <w:sz w:val="26"/>
          <w:szCs w:val="28"/>
          <w:lang w:val="en-US"/>
          <w14:textFill>
            <w14:solidFill>
              <w14:schemeClr w14:val="tx1"/>
            </w14:solidFill>
          </w14:textFill>
        </w:rPr>
        <w:t>Tổ chức</w:t>
      </w:r>
      <w:r>
        <w:rPr>
          <w:rFonts w:ascii="Times New Roman" w:hAnsi="Times New Roman" w:eastAsia="Times New Roman" w:cs="Times New Roman"/>
          <w:color w:val="000000"/>
          <w:sz w:val="26"/>
          <w:szCs w:val="28"/>
          <w:lang w:val="vi-VN"/>
          <w14:textFill>
            <w14:solidFill>
              <w14:schemeClr w14:val="tx1"/>
            </w14:solidFill>
          </w14:textFill>
        </w:rPr>
        <w:t xml:space="preserve"> là người quyết định cuối cùng.</w:t>
      </w:r>
      <w:r>
        <w:rPr>
          <w:rFonts w:ascii="Times New Roman" w:hAnsi="Times New Roman" w:eastAsia="Times New Roman" w:cs="Times New Roman"/>
          <w:color w:val="000000"/>
          <w:sz w:val="26"/>
          <w:szCs w:val="28"/>
          <w14:textFill>
            <w14:solidFill>
              <w14:schemeClr w14:val="tx1"/>
            </w14:solidFill>
          </w14:textFill>
        </w:rPr>
        <w:t xml:space="preserve"> </w:t>
      </w:r>
    </w:p>
    <w:p w14:paraId="39F2A391">
      <w:pPr>
        <w:shd w:val="clear" w:color="auto" w:fill="FFFFFF"/>
        <w:spacing w:before="40" w:after="80" w:line="360" w:lineRule="atLeast"/>
        <w:ind w:firstLine="709"/>
        <w:jc w:val="both"/>
        <w:rPr>
          <w:rFonts w:ascii="Times New Roman" w:hAnsi="Times New Roman" w:eastAsia="Times New Roman" w:cs="Times New Roman"/>
          <w:b/>
          <w:color w:val="000000" w:themeColor="text1"/>
          <w:sz w:val="28"/>
          <w:szCs w:val="28"/>
          <w:lang w:val="vi-VN"/>
          <w14:textFill>
            <w14:solidFill>
              <w14:schemeClr w14:val="tx1"/>
            </w14:solidFill>
          </w14:textFill>
        </w:rPr>
      </w:pPr>
      <w:r>
        <w:rPr>
          <w:rFonts w:ascii="Times New Roman" w:hAnsi="Times New Roman" w:eastAsia="Times New Roman" w:cs="Times New Roman"/>
          <w:b/>
          <w:color w:val="000000"/>
          <w:sz w:val="26"/>
          <w:szCs w:val="28"/>
          <w:lang w:val="vi-VN"/>
          <w14:textFill>
            <w14:solidFill>
              <w14:schemeClr w14:val="tx1"/>
            </w14:solidFill>
          </w14:textFill>
        </w:rPr>
        <w:t>VI.</w:t>
      </w:r>
      <w:r>
        <w:rPr>
          <w:rFonts w:ascii="Times New Roman" w:hAnsi="Times New Roman" w:eastAsia="Times New Roman" w:cs="Times New Roman"/>
          <w:b/>
          <w:color w:val="000000"/>
          <w:sz w:val="26"/>
          <w:szCs w:val="28"/>
          <w:lang w:val="vi-VN"/>
          <w14:textFill>
            <w14:solidFill>
              <w14:schemeClr w14:val="tx1"/>
            </w14:solidFill>
          </w14:textFill>
        </w:rPr>
        <w:t xml:space="preserve"> </w:t>
      </w:r>
      <w:r>
        <w:rPr>
          <w:rFonts w:ascii="Times New Roman" w:hAnsi="Times New Roman" w:eastAsia="Times New Roman" w:cs="Times New Roman"/>
          <w:b/>
          <w:color w:val="000000"/>
          <w:sz w:val="26"/>
          <w:szCs w:val="28"/>
          <w:lang w:val="vi-VN"/>
          <w14:textFill>
            <w14:solidFill>
              <w14:schemeClr w14:val="tx1"/>
            </w14:solidFill>
          </w14:textFill>
        </w:rPr>
        <w:t>CƠ CẤU GIẢI THƯỞNG:</w:t>
      </w:r>
    </w:p>
    <w:p w14:paraId="2C79D27C">
      <w:pPr>
        <w:shd w:val="clear" w:color="auto" w:fill="FFFFFF"/>
        <w:spacing w:before="40" w:after="80" w:line="360" w:lineRule="atLeast"/>
        <w:ind w:firstLine="709"/>
        <w:jc w:val="both"/>
        <w:rPr>
          <w:rFonts w:ascii="Times New Roman" w:hAnsi="Times New Roman" w:eastAsia="Times New Roman" w:cs="Times New Roman"/>
          <w:bCs/>
          <w:color w:val="000000" w:themeColor="text1"/>
          <w:sz w:val="28"/>
          <w:szCs w:val="28"/>
          <w:lang w:val="vi-VN"/>
          <w14:textFill>
            <w14:solidFill>
              <w14:schemeClr w14:val="tx1"/>
            </w14:solidFill>
          </w14:textFill>
        </w:rPr>
      </w:pPr>
      <w:r>
        <w:rPr>
          <w:rFonts w:ascii="Times New Roman" w:hAnsi="Times New Roman" w:eastAsia="Times New Roman" w:cs="Times New Roman"/>
          <w:bCs/>
          <w:color w:val="000000"/>
          <w:sz w:val="26"/>
          <w:szCs w:val="28"/>
          <w:lang w:val="vi-VN"/>
          <w14:textFill>
            <w14:solidFill>
              <w14:schemeClr w14:val="tx1"/>
            </w14:solidFill>
          </w14:textFill>
        </w:rPr>
        <w:t>+ 01 Giải đặc biệt: Giá trị cao bao gồm hiện vật và tiền mặt.</w:t>
      </w:r>
    </w:p>
    <w:p w14:paraId="588CAC99">
      <w:pPr>
        <w:shd w:val="clear" w:color="auto" w:fill="FFFFFF"/>
        <w:spacing w:before="40" w:after="80" w:line="360" w:lineRule="atLeast"/>
        <w:jc w:val="both"/>
        <w:rPr>
          <w:rFonts w:ascii="Times New Roman" w:hAnsi="Times New Roman" w:eastAsia="Times New Roman" w:cs="Times New Roman"/>
          <w:bCs/>
          <w:color w:val="000000" w:themeColor="text1"/>
          <w:sz w:val="28"/>
          <w:szCs w:val="28"/>
          <w:lang w:val="vi-VN"/>
          <w14:textFill>
            <w14:solidFill>
              <w14:schemeClr w14:val="tx1"/>
            </w14:solidFill>
          </w14:textFill>
        </w:rPr>
      </w:pPr>
      <w:r>
        <w:rPr>
          <w:rFonts w:ascii="Times New Roman" w:hAnsi="Times New Roman" w:eastAsia="Times New Roman"/>
          <w:color w:val="D20000"/>
          <w:sz w:val="26"/>
        </w:rPr>
      </w:r>
      <w:r>
        <w:rPr>
          <w:rFonts w:ascii="Times New Roman" w:hAnsi="Times New Roman"/>
          <w:color w:val="D20000"/>
          <w:sz w:val="26"/>
        </w:rPr>
        <w:t>+ 03 giải Nhất, mỗi giải trị giá 100 triệu đồng; việc phân bổ giải theo nhóm thi được công bố trước Chung kết, bảo đảm mọi thí sinh thuộc 04 phong cách có cơ hội xét giải theo kết quả chuyên môn.</w:t>
      </w:r>
    </w:p>
    <w:p w14:paraId="27C64359">
      <w:pPr>
        <w:shd w:val="clear" w:color="auto" w:fill="FFFFFF"/>
        <w:spacing w:before="40" w:after="80" w:line="360" w:lineRule="atLeast"/>
        <w:ind w:firstLine="720"/>
        <w:jc w:val="both"/>
        <w:rPr>
          <w:rFonts w:ascii="Times New Roman" w:hAnsi="Times New Roman" w:eastAsia="Times New Roman" w:cs="Times New Roman"/>
          <w:bCs/>
          <w:color w:val="000000" w:themeColor="text1"/>
          <w:sz w:val="28"/>
          <w:szCs w:val="28"/>
          <w:lang w:val="vi-VN"/>
          <w14:textFill>
            <w14:solidFill>
              <w14:schemeClr w14:val="tx1"/>
            </w14:solidFill>
          </w14:textFill>
        </w:rPr>
      </w:pPr>
      <w:r>
        <w:rPr>
          <w:rFonts w:ascii="Times New Roman" w:hAnsi="Times New Roman" w:eastAsia="Times New Roman" w:cs="Times New Roman"/>
          <w:bCs/>
          <w:color w:val="000000"/>
          <w:sz w:val="26"/>
          <w:szCs w:val="28"/>
          <w:lang w:val="vi-VN"/>
          <w14:textFill>
            <w14:solidFill>
              <w14:schemeClr w14:val="tx1"/>
            </w14:solidFill>
          </w14:textFill>
        </w:rPr>
        <w:t>+ 03 giải Nhì trị giá 50 triệu đồng.</w:t>
      </w:r>
    </w:p>
    <w:p w14:paraId="7C127808">
      <w:pPr>
        <w:shd w:val="clear" w:color="auto" w:fill="FFFFFF"/>
        <w:spacing w:before="40" w:after="80" w:line="360" w:lineRule="atLeast"/>
        <w:ind w:firstLine="720"/>
        <w:jc w:val="both"/>
        <w:rPr>
          <w:rFonts w:ascii="Times New Roman" w:hAnsi="Times New Roman" w:eastAsia="Times New Roman" w:cs="Times New Roman"/>
          <w:bCs/>
          <w:color w:val="000000" w:themeColor="text1"/>
          <w:sz w:val="28"/>
          <w:szCs w:val="28"/>
          <w:lang w:val="vi-VN"/>
          <w14:textFill>
            <w14:solidFill>
              <w14:schemeClr w14:val="tx1"/>
            </w14:solidFill>
          </w14:textFill>
        </w:rPr>
      </w:pPr>
      <w:r>
        <w:rPr>
          <w:rFonts w:ascii="Times New Roman" w:hAnsi="Times New Roman" w:eastAsia="Times New Roman" w:cs="Times New Roman"/>
          <w:bCs/>
          <w:color w:val="000000"/>
          <w:sz w:val="26"/>
          <w:szCs w:val="28"/>
          <w:lang w:val="vi-VN"/>
          <w14:textFill>
            <w14:solidFill>
              <w14:schemeClr w14:val="tx1"/>
            </w14:solidFill>
          </w14:textFill>
        </w:rPr>
        <w:t xml:space="preserve">+ 03 giải Ba trị giá 30 triệu đồng. </w:t>
      </w:r>
    </w:p>
    <w:p w14:paraId="6B93CEC7">
      <w:pPr>
        <w:shd w:val="clear" w:color="auto" w:fill="FFFFFF"/>
        <w:spacing w:before="40" w:after="80" w:line="360" w:lineRule="atLeast"/>
        <w:ind w:firstLine="720"/>
        <w:jc w:val="both"/>
        <w:rPr>
          <w:rFonts w:ascii="Times New Roman" w:hAnsi="Times New Roman" w:eastAsia="Times New Roman" w:cs="Times New Roman"/>
          <w:bCs/>
          <w:color w:val="000000" w:themeColor="text1"/>
          <w:sz w:val="28"/>
          <w:szCs w:val="28"/>
          <w:lang w:val="vi-VN"/>
          <w14:textFill>
            <w14:solidFill>
              <w14:schemeClr w14:val="tx1"/>
            </w14:solidFill>
          </w14:textFill>
        </w:rPr>
      </w:pPr>
      <w:r>
        <w:rPr>
          <w:rFonts w:ascii="Times New Roman" w:hAnsi="Times New Roman" w:eastAsia="Times New Roman"/>
          <w:color w:val="D20000"/>
          <w:sz w:val="26"/>
        </w:rPr>
      </w:r>
      <w:r>
        <w:rPr>
          <w:rFonts w:ascii="Times New Roman" w:hAnsi="Times New Roman"/>
          <w:color w:val="D20000"/>
          <w:sz w:val="26"/>
        </w:rPr>
        <w:t>+ 02 giải chuyên đề: “Giọng hát đương đại nổi bật” và “Tài năng sáng tạo, biểu diễn ấn tượng”; mức thưởng, tiêu chí và điều kiện xét giải do Ban Tổ chức công bố trước Vòng Bán kết. Giải chuyên đề không thay thế quyền xét giải chính của thí sinh.</w:t>
      </w:r>
    </w:p>
    <w:p w14:paraId="20709C82">
      <w:pPr>
        <w:shd w:val="clear" w:color="auto" w:fill="FFFFFF"/>
        <w:spacing w:before="40" w:after="80" w:line="360" w:lineRule="atLeast"/>
        <w:ind w:firstLine="720"/>
        <w:jc w:val="both"/>
        <w:rPr>
          <w:rFonts w:ascii="Times New Roman" w:hAnsi="Times New Roman" w:cs="Times New Roman"/>
          <w:color w:val="000000" w:themeColor="text1"/>
          <w:spacing w:val="-2"/>
          <w:sz w:val="28"/>
          <w:szCs w:val="28"/>
          <w:lang w:val="vi-VN"/>
          <w14:textFill>
            <w14:solidFill>
              <w14:schemeClr w14:val="tx1"/>
            </w14:solidFill>
          </w14:textFill>
        </w:rPr>
      </w:pPr>
      <w:r>
        <w:rPr>
          <w:rFonts w:ascii="Times New Roman" w:hAnsi="Times New Roman" w:cs="Times New Roman" w:eastAsia="Times New Roman"/>
          <w:color w:val="000000"/>
          <w:spacing w:val="-2"/>
          <w:sz w:val="26"/>
          <w:szCs w:val="28"/>
          <w:lang w:val="vi-VN"/>
          <w14:textFill>
            <w14:solidFill>
              <w14:schemeClr w14:val="tx1"/>
            </w14:solidFill>
          </w14:textFill>
        </w:rPr>
        <w:t xml:space="preserve">Các thí sinh đoạt giải cao sẽ có cơ hội tham gia biểu diễn tại các sự kiện của thành phố và chương trình do </w:t>
      </w:r>
      <w:r>
        <w:rPr>
          <w:rFonts w:ascii="Times New Roman" w:hAnsi="Times New Roman" w:eastAsia="Times New Roman" w:cs="Times New Roman"/>
          <w:color w:val="000000"/>
          <w:sz w:val="26"/>
          <w:szCs w:val="28"/>
          <w14:textFill>
            <w14:solidFill>
              <w14:schemeClr w14:val="tx1"/>
            </w14:solidFill>
          </w14:textFill>
        </w:rPr>
        <w:t>Cơ quan Báo và Phát thanh, Truyền hình Hà Nội</w:t>
      </w:r>
      <w:r>
        <w:rPr>
          <w:rFonts w:ascii="Times New Roman" w:hAnsi="Times New Roman" w:cs="Times New Roman" w:eastAsia="Times New Roman"/>
          <w:color w:val="000000"/>
          <w:spacing w:val="-2"/>
          <w:sz w:val="26"/>
          <w:szCs w:val="28"/>
          <w:lang w:val="vi-VN"/>
          <w14:textFill>
            <w14:solidFill>
              <w14:schemeClr w14:val="tx1"/>
            </w14:solidFill>
          </w14:textFill>
        </w:rPr>
        <w:t xml:space="preserve"> tổ chức và sản xuất.</w:t>
      </w:r>
    </w:p>
    <w:p w14:paraId="1B30F694">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Ban Tổ chức có thể xây dựng kênh truyền thông, đăng tải video hành trình dự thi trên nền tảng số theo thỏa thuận với thí sinh. Bình chọn của khán giả chỉ được sử dụng theo cơ chế công bố trước, có biện pháp kiểm soát gian lận; lượt xem hoặc tương tác tự nhiên không mặc nhiên là điểm chuyên môn.</w:t>
      </w:r>
    </w:p>
    <w:p w14:paraId="40704CF4">
      <w:pPr>
        <w:shd w:val="clear" w:color="auto" w:fill="FFFFFF"/>
        <w:spacing w:before="40" w:after="80" w:line="360" w:lineRule="atLeast"/>
        <w:ind w:firstLine="709"/>
        <w:jc w:val="both"/>
        <w:rPr>
          <w:rFonts w:ascii="Times New Roman" w:hAnsi="Times New Roman" w:eastAsia="Times New Roman" w:cs="Times New Roman"/>
          <w:b/>
          <w:color w:val="000000" w:themeColor="text1"/>
          <w:sz w:val="28"/>
          <w:szCs w:val="28"/>
          <w:lang w:val="vi-VN"/>
          <w14:textFill>
            <w14:solidFill>
              <w14:schemeClr w14:val="tx1"/>
            </w14:solidFill>
          </w14:textFill>
        </w:rPr>
      </w:pPr>
      <w:r>
        <w:rPr>
          <w:rFonts w:ascii="Times New Roman" w:hAnsi="Times New Roman" w:eastAsia="Times New Roman" w:cs="Times New Roman"/>
          <w:b/>
          <w:color w:val="000000"/>
          <w:sz w:val="26"/>
          <w:szCs w:val="28"/>
          <w:lang w:val="vi-VN"/>
          <w14:textFill>
            <w14:solidFill>
              <w14:schemeClr w14:val="tx1"/>
            </w14:solidFill>
          </w14:textFill>
        </w:rPr>
        <w:t>VII. QUY CHẾ CHUNG:</w:t>
      </w:r>
    </w:p>
    <w:p w14:paraId="2F450788">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1. Thí sinh phải tuân thủ các yêu cầu về tổ chức và chuyên môn do Ban Tổ chức quy định. Trước khi tham dự cuộc thi, các thí sinh phải đọc kỹ quy chế và các quy định của Ban Tổ chức. Và sự có mặt của thí sinh trong cuộc thi được coi như đã đương nhiên đồng ý chấp nhận/cam kết thực hiện các quy định, quyết định, quy chế của Ban Tổ chức.</w:t>
      </w:r>
    </w:p>
    <w:p w14:paraId="063EAC8C">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2. Thí sinh tham dự phải ký Bản cam kết thực hiện các nội dung của Quy chế này và các quy định có liên quan của BTC đề ra trong quá trình thực hiện chương trình, tuân thủ các quy định về yêu cầu tập trung trong thời gian diễn cuộc thi./.</w:t>
      </w:r>
    </w:p>
    <w:p w14:paraId="2D6E3CEB">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Đối với thí sinh từ Vòng Bán kết, việc hợp tác truyền thông, sản xuất và khai thác nội dung được thực hiện theo thỏa thuận riêng, xác định rõ phạm vi sử dụng hình ảnh, quyền và nghĩa vụ các bên; không bắt buộc thí sinh cam kết độc quyền hoặc hợp tác dài hạn để được tiếp tục dự thi.</w:t>
      </w:r>
    </w:p>
    <w:p w14:paraId="7923D6D7">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 xml:space="preserve">3. Trong thời gian diễn ra các vòng thi, thí sinh phải có mặt trước thời gian </w:t>
      </w:r>
      <w:r>
        <w:rPr>
          <w:rFonts w:ascii="Times New Roman" w:hAnsi="Times New Roman" w:eastAsia="Times New Roman" w:cs="Times New Roman"/>
          <w:color w:val="000000"/>
          <w:sz w:val="26"/>
          <w:szCs w:val="28"/>
          <w14:textFill>
            <w14:solidFill>
              <w14:schemeClr w14:val="tx1"/>
            </w14:solidFill>
          </w14:textFill>
        </w:rPr>
        <w:t>bắt đầu thi do</w:t>
      </w:r>
      <w:r>
        <w:rPr>
          <w:rFonts w:ascii="Times New Roman" w:hAnsi="Times New Roman" w:eastAsia="Times New Roman" w:cs="Times New Roman"/>
          <w:color w:val="000000"/>
          <w:sz w:val="26"/>
          <w:szCs w:val="28"/>
          <w:lang w:val="vi-VN"/>
          <w14:textFill>
            <w14:solidFill>
              <w14:schemeClr w14:val="tx1"/>
            </w14:solidFill>
          </w14:textFill>
        </w:rPr>
        <w:t xml:space="preserve"> Ban Tổ chức</w:t>
      </w:r>
      <w:r>
        <w:rPr>
          <w:rFonts w:ascii="Times New Roman" w:hAnsi="Times New Roman" w:eastAsia="Times New Roman" w:cs="Times New Roman"/>
          <w:color w:val="000000"/>
          <w:sz w:val="26"/>
          <w:szCs w:val="28"/>
          <w14:textFill>
            <w14:solidFill>
              <w14:schemeClr w14:val="tx1"/>
            </w14:solidFill>
          </w14:textFill>
        </w:rPr>
        <w:t xml:space="preserve"> thông báo</w:t>
      </w:r>
    </w:p>
    <w:p w14:paraId="6EF5DD47">
      <w:pPr>
        <w:shd w:val="clear" w:color="auto" w:fill="FFFFFF"/>
        <w:spacing w:before="40" w:after="80" w:line="360" w:lineRule="atLeast"/>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ab/>
      </w:r>
      <w:r>
        <w:rPr>
          <w:rFonts w:ascii="Times New Roman" w:hAnsi="Times New Roman" w:eastAsia="Times New Roman" w:cs="Times New Roman"/>
          <w:color w:val="000000"/>
          <w:sz w:val="26"/>
          <w:szCs w:val="28"/>
          <w:lang w:val="vi-VN"/>
          <w14:textFill>
            <w14:solidFill>
              <w14:schemeClr w14:val="tx1"/>
            </w14:solidFill>
          </w14:textFill>
        </w:rPr>
        <w:t xml:space="preserve">Vòng sơ khảo 2: Thí sinh có mặt tại địa điểm thi trước giờ thi ít nhất là 60 phút để chuẩn bị. </w:t>
      </w:r>
    </w:p>
    <w:p w14:paraId="6936F1A3">
      <w:pPr>
        <w:shd w:val="clear" w:color="auto" w:fill="FFFFFF"/>
        <w:spacing w:before="40" w:after="80" w:line="360" w:lineRule="atLeast"/>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ab/>
      </w:r>
      <w:r>
        <w:rPr>
          <w:rFonts w:ascii="Times New Roman" w:hAnsi="Times New Roman" w:eastAsia="Times New Roman" w:cs="Times New Roman"/>
          <w:color w:val="000000"/>
          <w:sz w:val="26"/>
          <w:szCs w:val="28"/>
          <w:lang w:val="vi-VN"/>
          <w14:textFill>
            <w14:solidFill>
              <w14:schemeClr w14:val="tx1"/>
            </w14:solidFill>
          </w14:textFill>
        </w:rPr>
        <w:t>Vòng bán kết và chung kết: Thí sinh phải có mặt liên tục 1 tuần trước thời gian diễn ra chương trình để tập luyện bài dự thi cùng ban nhạc, tham gia vào các hoạt động bên lề để ghi hình phát sóng và chỉ được phép rời khỏi khu vực tập trung khi có sự cho phép của Ban Tổ chức.</w:t>
      </w:r>
      <w:r>
        <w:rPr>
          <w:rFonts w:ascii="Times New Roman" w:hAnsi="Times New Roman" w:eastAsia="Times New Roman" w:cs="Times New Roman"/>
          <w:color w:val="000000"/>
          <w:sz w:val="26"/>
          <w:szCs w:val="28"/>
          <w14:textFill>
            <w14:solidFill>
              <w14:schemeClr w14:val="tx1"/>
            </w14:solidFill>
          </w14:textFill>
        </w:rPr>
        <w:t xml:space="preserve"> </w:t>
      </w:r>
    </w:p>
    <w:p w14:paraId="7BE0FC5D">
      <w:pPr>
        <w:shd w:val="clear" w:color="auto" w:fill="FFFFFF"/>
        <w:spacing w:before="40" w:after="80" w:line="360" w:lineRule="atLeast"/>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ab/>
      </w:r>
      <w:r>
        <w:rPr>
          <w:rFonts w:ascii="Times New Roman" w:hAnsi="Times New Roman" w:eastAsia="Times New Roman" w:cs="Times New Roman"/>
          <w:color w:val="000000"/>
          <w:sz w:val="26"/>
          <w:szCs w:val="28"/>
          <w:lang w:val="vi-VN"/>
          <w14:textFill>
            <w14:solidFill>
              <w14:schemeClr w14:val="tx1"/>
            </w14:solidFill>
          </w14:textFill>
        </w:rPr>
        <w:t xml:space="preserve">Ngoài phần trình diễn ca khúc, nếu thí sinh sử dụng các minh họa cho tác phẩm như múa, vũ đạo… phải đăng ký với Ban Tổ chức và chịu trách nhiệm về kinh phí dàn dựng, đảm bảo về chất lượng nghệ thuật. </w:t>
      </w:r>
    </w:p>
    <w:p w14:paraId="013E692F">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4. Trong thời gian tham gia đêm chung kết và trao giải, thí sinh phải tuân thủ mọi quy định về quản lý thí sinh và thời gian tập luyện với ban nhạc, với Ban Tổ chức theo kế hoạch đề ra.</w:t>
      </w:r>
    </w:p>
    <w:p w14:paraId="5255EB0B">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5. Thí sinh được đề xuất sử dụng nhạc cụ cá nhân, tự đệm, bản phối riêng hoặc hình thức biểu diễn kết hợp; phải đăng ký trước để Ban Tổ chức thẩm định tính khả thi, an toàn kỹ thuật, thời lượng và bản quyền. Ban Tổ chức có quyền yêu cầu điều chỉnh vì lý do kỹ thuật hoặc an toàn nhưng bảo đảm cơ hội thể hiện năng lực của thí sinh.</w:t>
      </w:r>
    </w:p>
    <w:p w14:paraId="4526DCF7">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 xml:space="preserve">6. Trong khi tham dự cuộc thi, trang phục của thí sinh phải phù hợp với nội dung tác phẩm trình diễn, trang phục gọn gàng, lịch sự, không sử dụng trang phục có yếu tố nhạy cảm về chính trị, tôn giáo, ngoại giao, văn hóa,…in ấn logo hoặc các thương hiệu sản phẩm hoặc in chữ nước ngoài, không để lộ các hình xăm trổ và các hình ảnh phản cảm trên cơ thể. </w:t>
      </w:r>
    </w:p>
    <w:p w14:paraId="7EF7B81C">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olor w:val="D20000"/>
          <w:sz w:val="26"/>
        </w:rPr>
        <w:t>7. Ban Tổ chức được ghi hình, ghi âm và sử dụng hình ảnh, phần biểu diễn của thí sinh phục vụ tổ chức, phát sóng, quảng bá cuộc thi theo phạm vi đã thông báo và thỏa thuận phù hợp pháp luật; quyền đối với tác phẩm, bản ghi và quyền nhân thân của các bên được tôn trọng theo quy định.</w:t>
      </w:r>
    </w:p>
    <w:p w14:paraId="005EF5D9">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8. Thí sinh kê khai nguồn gốc tác phẩm, bản phối, nhạc nền và các quyền liên quan; phối hợp cung cấp tài liệu cấp phép khi được yêu cầu. Ban Tổ chức tổ chức việc khai thác, phát sóng và truyền thông phù hợp quy định về quyền tác giả, quyền liên quan; trách nhiệm từng bên được xác định theo hành vi và thỏa thuận cụ thể.</w:t>
      </w:r>
    </w:p>
    <w:p w14:paraId="560A3A0E">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9. Ban Tổ chức xem xét đình chỉ hoặc loại thí sinh khi có căn cứ xác định hành vi gian lận, vi phạm pháp luật, vi phạm nghiêm trọng Quy chế hoặc gây ảnh hưởng trực tiếp đến tính công bằng, an toàn, uy tín cuộc thi. Quyết định phải nêu lý do, được lập thành văn bản và thông báo cho thí sinh; thí sinh có quyền giải trình trước khi quyết định, trừ trường hợp cần xử lý khẩn cấp.</w:t>
      </w:r>
    </w:p>
    <w:p w14:paraId="61621C14">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10. Việc điều chỉnh quy trình, nội dung hoặc lịch thi phải được Trưởng Ban Tổ chức phê duyệt, công bố trên kênh chính thức trong thời gian hợp lý và bảo đảm quyền lợi chính đáng, sự công bằng giữa các thí sinh.</w:t>
      </w:r>
    </w:p>
    <w:p w14:paraId="0BDC1033">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11. Thí sinh tự bảo quản tài sản cá nhân; Ban Tổ chức có trách nhiệm áp dụng biện pháp hợp lý để bảo đảm an toàn tại địa điểm do mình quản lý. Hồ sơ đăng ký được lưu giữ, xử lý theo mục đích tổ chức cuộc thi và quy định về bảo vệ dữ liệu cá nhân.</w:t>
      </w:r>
    </w:p>
    <w:p w14:paraId="14661B58">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s="Times New Roman"/>
          <w:color w:val="000000"/>
          <w:sz w:val="26"/>
          <w:szCs w:val="28"/>
          <w:lang w:val="vi-VN"/>
          <w14:textFill>
            <w14:solidFill>
              <w14:schemeClr w14:val="tx1"/>
            </w14:solidFill>
          </w14:textFill>
        </w:rPr>
        <w:t>12. Ban Tổ chức có quyền sửa đổi, bổ sung Quy chế và Thể lệ cho phù hợp với tình hình thực tế tổ chức của cuộc thi.</w:t>
      </w:r>
    </w:p>
    <w:p w14:paraId="2C33B5E5">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13. Thí sinh có quyền gửi kiến nghị, khiếu nại bằng văn bản về sai sót thủ tục, tổng hợp điểm hoặc hành vi vi phạm Quy chế trong thời hạn 03 ngày làm việc kể từ khi công bố kết quả vòng thi. Ban Tổ chức tiếp nhận, xem xét và trả lời trong thời hạn 05 ngày làm việc; không tổ chức chấm lại đánh giá nghệ thuật thuần túy, trừ trường hợp phát hiện sai sót hoặc vi phạm có căn cứ. Quyền khiếu nại, tố cáo, khởi kiện theo pháp luật không bị hạn chế.</w:t>
      </w:r>
    </w:p>
    <w:p w14:paraId="56D5CB23">
      <w:pPr>
        <w:shd w:val="clear" w:color="auto" w:fill="FFFFFF"/>
        <w:spacing w:before="40" w:after="80" w:line="360" w:lineRule="atLeast"/>
        <w:ind w:firstLine="709"/>
        <w:jc w:val="both"/>
        <w:rPr>
          <w:rFonts w:ascii="Times New Roman" w:hAnsi="Times New Roman" w:eastAsia="Times New Roman" w:cs="Times New Roman"/>
          <w:color w:val="000000" w:themeColor="text1"/>
          <w:sz w:val="28"/>
          <w:szCs w:val="28"/>
          <w:lang w:val="vi-VN"/>
          <w14:textFill>
            <w14:solidFill>
              <w14:schemeClr w14:val="tx1"/>
            </w14:solidFill>
          </w14:textFill>
        </w:rPr>
      </w:pPr>
      <w:r>
        <w:rPr>
          <w:rFonts w:ascii="Times New Roman" w:hAnsi="Times New Roman" w:eastAsia="Times New Roman"/>
          <w:color w:val="D20000"/>
          <w:sz w:val="26"/>
        </w:rPr>
        <w:t>14. Kết quả chuyên môn sau khi hoàn tất quy trình kiểm tra, xử lý kiến nghị và được Trưởng Ban Tổ chức phê duyệt là kết quả chính thức của cuộc thi.</w:t>
      </w:r>
    </w:p>
    <w:p w14:paraId="33BFE7CB">
      <w:pPr>
        <w:spacing w:after="80" w:line="300" w:lineRule="auto"/>
        <w:rPr>
          <w:rFonts w:ascii="Times New Roman" w:hAnsi="Times New Roman" w:cs="Times New Roman"/>
          <w:b/>
          <w:color w:val="000000" w:themeColor="text1"/>
          <w:sz w:val="28"/>
          <w:szCs w:val="28"/>
          <w14:textFill>
            <w14:solidFill>
              <w14:schemeClr w14:val="tx1"/>
            </w14:solidFill>
          </w14:textFill>
        </w:rPr>
      </w:pPr>
    </w:p>
    <w:p>
      <w:pPr>
        <w:spacing w:after="0"/>
        <w:ind w:right="907"/>
        <w:jc w:val="right"/>
        <w:keepNext/>
      </w:pPr>
      <w:r>
        <w:rPr>
          <w:rFonts w:ascii="Times New Roman" w:hAnsi="Times New Roman" w:eastAsia="Times New Roman"/>
          <w:color w:val="000000"/>
          <w:sz w:val="26"/>
        </w:rPr>
        <w:t>TM. BAN TỔ CHỨC CUỘC THI</w:t>
      </w:r>
    </w:p>
    <w:p>
      <w:pPr>
        <w:spacing w:after="0"/>
        <w:ind w:right="907"/>
        <w:jc w:val="right"/>
        <w:keepNext/>
      </w:pPr>
      <w:r>
        <w:rPr>
          <w:rFonts w:ascii="Times New Roman" w:hAnsi="Times New Roman" w:eastAsia="Times New Roman"/>
          <w:color w:val="000000"/>
          <w:sz w:val="26"/>
        </w:rPr>
        <w:t>TRƯỞNG BAN</w:t>
      </w:r>
    </w:p>
    <w:p>
      <w:pPr>
        <w:spacing w:after="0" w:before="1300"/>
        <w:ind w:right="907"/>
        <w:jc w:val="right"/>
      </w:pPr>
      <w:r>
        <w:rPr>
          <w:rFonts w:ascii="Times New Roman" w:hAnsi="Times New Roman" w:eastAsia="Times New Roman"/>
          <w:b/>
          <w:color w:val="000000"/>
          <w:sz w:val="26"/>
        </w:rPr>
        <w:t>Nguyễn Thanh Liêm</w:t>
      </w:r>
    </w:p>
    <w:sectPr>
      <w:headerReference r:id="rId5" w:type="default"/>
      <w:footerReference r:id="rId6" w:type="default"/>
      <w:pgSz w:w="11907" w:h="16840"/>
      <w:pgMar w:top="1247" w:right="1134" w:bottom="1134" w:left="1701"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nTime">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nTimeH">
    <w:altName w:val="Segoe Print"/>
    <w:panose1 w:val="00000000000000000000"/>
    <w:charset w:val="00"/>
    <w:family w:val="swiss"/>
    <w:pitch w:val="default"/>
    <w:sig w:usb0="00000000" w:usb1="00000000" w:usb2="00000000" w:usb3="00000000" w:csb0="00000013"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0756704"/>
      <w:showingPlcHdr/>
    </w:sdtPr>
    <w:sdtContent>
      <w:p w14:paraId="01DC92DB">
        <w:pPr>
          <w:pStyle w:val="10"/>
          <w:jc w:val="center"/>
        </w:pPr>
        <w:r>
          <w:t xml:space="preserve">     </w:t>
        </w:r>
      </w:p>
    </w:sdtContent>
  </w:sdt>
  <w:p w14:paraId="05FA7D81">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1664186"/>
      <w:docPartObj>
        <w:docPartGallery w:val="autotext"/>
      </w:docPartObj>
    </w:sdtPr>
    <w:sdtContent>
      <w:p w14:paraId="08DA5243">
        <w:pPr>
          <w:pStyle w:val="11"/>
          <w:jc w:val="center"/>
        </w:pPr>
        <w:r>
          <w:fldChar w:fldCharType="begin"/>
        </w:r>
        <w:r>
          <w:instrText xml:space="preserve"> PAGE   \* MERGEFORMAT </w:instrText>
        </w:r>
        <w:r>
          <w:fldChar w:fldCharType="separate"/>
        </w:r>
        <w:r>
          <w:t>2</w:t>
        </w:r>
        <w:r>
          <w:fldChar w:fldCharType="end"/>
        </w:r>
      </w:p>
    </w:sdtContent>
  </w:sdt>
  <w:p w14:paraId="32530C01">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79444F"/>
    <w:multiLevelType w:val="singleLevel"/>
    <w:tmpl w:val="4E79444F"/>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0"/>
  <w:bordersDoNotSurroundFooter w:val="0"/>
  <w:hideSpellingErrors/>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789"/>
    <w:rsid w:val="000025F8"/>
    <w:rsid w:val="0001166E"/>
    <w:rsid w:val="000231CE"/>
    <w:rsid w:val="00026AAD"/>
    <w:rsid w:val="00042432"/>
    <w:rsid w:val="00043368"/>
    <w:rsid w:val="00044C27"/>
    <w:rsid w:val="00053992"/>
    <w:rsid w:val="0005481C"/>
    <w:rsid w:val="00060FB2"/>
    <w:rsid w:val="000649FB"/>
    <w:rsid w:val="00067DAD"/>
    <w:rsid w:val="00075CCB"/>
    <w:rsid w:val="000769B5"/>
    <w:rsid w:val="00093AD5"/>
    <w:rsid w:val="00096BD7"/>
    <w:rsid w:val="00097CE2"/>
    <w:rsid w:val="000A1064"/>
    <w:rsid w:val="000A609A"/>
    <w:rsid w:val="000C3D20"/>
    <w:rsid w:val="000D5F79"/>
    <w:rsid w:val="000F42AE"/>
    <w:rsid w:val="00101624"/>
    <w:rsid w:val="00121A31"/>
    <w:rsid w:val="0014709A"/>
    <w:rsid w:val="001A11F5"/>
    <w:rsid w:val="001A2ACF"/>
    <w:rsid w:val="001B46C6"/>
    <w:rsid w:val="001B4927"/>
    <w:rsid w:val="001C61C4"/>
    <w:rsid w:val="001D1F98"/>
    <w:rsid w:val="001D6ADA"/>
    <w:rsid w:val="001E17CB"/>
    <w:rsid w:val="001E5209"/>
    <w:rsid w:val="001F7EEF"/>
    <w:rsid w:val="002009D3"/>
    <w:rsid w:val="0020287F"/>
    <w:rsid w:val="0020684C"/>
    <w:rsid w:val="002122CE"/>
    <w:rsid w:val="00243074"/>
    <w:rsid w:val="002507A5"/>
    <w:rsid w:val="00251203"/>
    <w:rsid w:val="00254E57"/>
    <w:rsid w:val="00263B1E"/>
    <w:rsid w:val="00270289"/>
    <w:rsid w:val="0027213C"/>
    <w:rsid w:val="002752B9"/>
    <w:rsid w:val="0029473E"/>
    <w:rsid w:val="00294D19"/>
    <w:rsid w:val="002A7A10"/>
    <w:rsid w:val="002D13F4"/>
    <w:rsid w:val="002D2ADE"/>
    <w:rsid w:val="002D4774"/>
    <w:rsid w:val="002D5E0B"/>
    <w:rsid w:val="002E0945"/>
    <w:rsid w:val="002E3DD1"/>
    <w:rsid w:val="002F0513"/>
    <w:rsid w:val="003138A5"/>
    <w:rsid w:val="00331EA2"/>
    <w:rsid w:val="003370FB"/>
    <w:rsid w:val="00374F55"/>
    <w:rsid w:val="0037630C"/>
    <w:rsid w:val="00384D94"/>
    <w:rsid w:val="003868C0"/>
    <w:rsid w:val="003969D7"/>
    <w:rsid w:val="003A188F"/>
    <w:rsid w:val="003C0037"/>
    <w:rsid w:val="003E115E"/>
    <w:rsid w:val="003E605F"/>
    <w:rsid w:val="003F0D7D"/>
    <w:rsid w:val="003F6CC1"/>
    <w:rsid w:val="003F7C25"/>
    <w:rsid w:val="00402C62"/>
    <w:rsid w:val="0040388C"/>
    <w:rsid w:val="00410B67"/>
    <w:rsid w:val="00412F23"/>
    <w:rsid w:val="00417112"/>
    <w:rsid w:val="00431B3E"/>
    <w:rsid w:val="00433399"/>
    <w:rsid w:val="004369DC"/>
    <w:rsid w:val="00460C39"/>
    <w:rsid w:val="004C76A9"/>
    <w:rsid w:val="004D1AC7"/>
    <w:rsid w:val="004F77CF"/>
    <w:rsid w:val="00512A69"/>
    <w:rsid w:val="00554563"/>
    <w:rsid w:val="00574672"/>
    <w:rsid w:val="00585D8A"/>
    <w:rsid w:val="005966D5"/>
    <w:rsid w:val="005A1026"/>
    <w:rsid w:val="005D224B"/>
    <w:rsid w:val="005D3D28"/>
    <w:rsid w:val="005F0185"/>
    <w:rsid w:val="005F5744"/>
    <w:rsid w:val="00632924"/>
    <w:rsid w:val="00640474"/>
    <w:rsid w:val="0067093B"/>
    <w:rsid w:val="00681E0B"/>
    <w:rsid w:val="00686E5E"/>
    <w:rsid w:val="006C4E9D"/>
    <w:rsid w:val="006D1921"/>
    <w:rsid w:val="006E3BAE"/>
    <w:rsid w:val="006F7567"/>
    <w:rsid w:val="00705677"/>
    <w:rsid w:val="0071635B"/>
    <w:rsid w:val="00736E81"/>
    <w:rsid w:val="00740FBA"/>
    <w:rsid w:val="007550AE"/>
    <w:rsid w:val="00755612"/>
    <w:rsid w:val="007705F7"/>
    <w:rsid w:val="0078501A"/>
    <w:rsid w:val="00787FAC"/>
    <w:rsid w:val="00790133"/>
    <w:rsid w:val="00790789"/>
    <w:rsid w:val="00797B17"/>
    <w:rsid w:val="007B19AD"/>
    <w:rsid w:val="007C7B35"/>
    <w:rsid w:val="007E4499"/>
    <w:rsid w:val="00826DFC"/>
    <w:rsid w:val="00874170"/>
    <w:rsid w:val="00881099"/>
    <w:rsid w:val="00883685"/>
    <w:rsid w:val="00897A30"/>
    <w:rsid w:val="008A04B9"/>
    <w:rsid w:val="008A5FDE"/>
    <w:rsid w:val="008D466F"/>
    <w:rsid w:val="008E013D"/>
    <w:rsid w:val="008E0395"/>
    <w:rsid w:val="008F2688"/>
    <w:rsid w:val="00916110"/>
    <w:rsid w:val="00921829"/>
    <w:rsid w:val="009502E9"/>
    <w:rsid w:val="00951D4C"/>
    <w:rsid w:val="009545A2"/>
    <w:rsid w:val="009603DE"/>
    <w:rsid w:val="009654B8"/>
    <w:rsid w:val="00984D39"/>
    <w:rsid w:val="009C038D"/>
    <w:rsid w:val="009C09BE"/>
    <w:rsid w:val="009C16DF"/>
    <w:rsid w:val="009D3EE1"/>
    <w:rsid w:val="009E7D29"/>
    <w:rsid w:val="00A20287"/>
    <w:rsid w:val="00A26859"/>
    <w:rsid w:val="00A348AF"/>
    <w:rsid w:val="00A37A9D"/>
    <w:rsid w:val="00A40907"/>
    <w:rsid w:val="00A476FB"/>
    <w:rsid w:val="00A614C2"/>
    <w:rsid w:val="00A61F0E"/>
    <w:rsid w:val="00A622DB"/>
    <w:rsid w:val="00A63AA5"/>
    <w:rsid w:val="00A66ABE"/>
    <w:rsid w:val="00A86980"/>
    <w:rsid w:val="00A93896"/>
    <w:rsid w:val="00AC3B73"/>
    <w:rsid w:val="00AC62DF"/>
    <w:rsid w:val="00AE27BA"/>
    <w:rsid w:val="00AF324C"/>
    <w:rsid w:val="00B1226E"/>
    <w:rsid w:val="00B3292F"/>
    <w:rsid w:val="00B44FAC"/>
    <w:rsid w:val="00B63317"/>
    <w:rsid w:val="00B66FEE"/>
    <w:rsid w:val="00B758D2"/>
    <w:rsid w:val="00B8046D"/>
    <w:rsid w:val="00BC4EA3"/>
    <w:rsid w:val="00BD3E23"/>
    <w:rsid w:val="00BE2390"/>
    <w:rsid w:val="00C0481A"/>
    <w:rsid w:val="00C16E11"/>
    <w:rsid w:val="00C33259"/>
    <w:rsid w:val="00C739D0"/>
    <w:rsid w:val="00C87237"/>
    <w:rsid w:val="00C913C9"/>
    <w:rsid w:val="00C9456B"/>
    <w:rsid w:val="00CA52B0"/>
    <w:rsid w:val="00CD77A2"/>
    <w:rsid w:val="00CE684C"/>
    <w:rsid w:val="00CF75AB"/>
    <w:rsid w:val="00D20A6F"/>
    <w:rsid w:val="00D30989"/>
    <w:rsid w:val="00D31BB8"/>
    <w:rsid w:val="00D32968"/>
    <w:rsid w:val="00D509BE"/>
    <w:rsid w:val="00D76EC8"/>
    <w:rsid w:val="00D92261"/>
    <w:rsid w:val="00DA1085"/>
    <w:rsid w:val="00DA5409"/>
    <w:rsid w:val="00DB4E80"/>
    <w:rsid w:val="00DD190E"/>
    <w:rsid w:val="00DE12C0"/>
    <w:rsid w:val="00DE516B"/>
    <w:rsid w:val="00DF1AD5"/>
    <w:rsid w:val="00E03F4F"/>
    <w:rsid w:val="00E10D03"/>
    <w:rsid w:val="00E13B10"/>
    <w:rsid w:val="00E15F27"/>
    <w:rsid w:val="00E31E3D"/>
    <w:rsid w:val="00E3415D"/>
    <w:rsid w:val="00E375F0"/>
    <w:rsid w:val="00E4257B"/>
    <w:rsid w:val="00E43BF0"/>
    <w:rsid w:val="00E44232"/>
    <w:rsid w:val="00E549B9"/>
    <w:rsid w:val="00E54B9C"/>
    <w:rsid w:val="00E71A58"/>
    <w:rsid w:val="00E87F98"/>
    <w:rsid w:val="00E9317C"/>
    <w:rsid w:val="00E97FC9"/>
    <w:rsid w:val="00EA18A1"/>
    <w:rsid w:val="00EA1E3E"/>
    <w:rsid w:val="00EA2CE3"/>
    <w:rsid w:val="00EA786D"/>
    <w:rsid w:val="00ED5172"/>
    <w:rsid w:val="00EE4E5B"/>
    <w:rsid w:val="00EF3033"/>
    <w:rsid w:val="00F02ACC"/>
    <w:rsid w:val="00F2393D"/>
    <w:rsid w:val="00F36971"/>
    <w:rsid w:val="00F52317"/>
    <w:rsid w:val="00F62A16"/>
    <w:rsid w:val="00F70095"/>
    <w:rsid w:val="00F82EBA"/>
    <w:rsid w:val="00F97531"/>
    <w:rsid w:val="00FB6C4D"/>
    <w:rsid w:val="00FC0C21"/>
    <w:rsid w:val="00FC11AB"/>
    <w:rsid w:val="00FC2444"/>
    <w:rsid w:val="00FD1DEB"/>
    <w:rsid w:val="03F9457F"/>
    <w:rsid w:val="055C5807"/>
    <w:rsid w:val="074D0B21"/>
    <w:rsid w:val="09C5249C"/>
    <w:rsid w:val="0C62485F"/>
    <w:rsid w:val="0D736534"/>
    <w:rsid w:val="11B04916"/>
    <w:rsid w:val="17620E07"/>
    <w:rsid w:val="1AE370B4"/>
    <w:rsid w:val="1B4A1B72"/>
    <w:rsid w:val="1D0D3C59"/>
    <w:rsid w:val="1E5B12B1"/>
    <w:rsid w:val="1F8C2309"/>
    <w:rsid w:val="1FE47BAE"/>
    <w:rsid w:val="23B37820"/>
    <w:rsid w:val="254B3C88"/>
    <w:rsid w:val="27172430"/>
    <w:rsid w:val="27724FF9"/>
    <w:rsid w:val="2BFE14C0"/>
    <w:rsid w:val="2FD33202"/>
    <w:rsid w:val="305E1661"/>
    <w:rsid w:val="34572A8B"/>
    <w:rsid w:val="35FD6EAD"/>
    <w:rsid w:val="394A48F8"/>
    <w:rsid w:val="39D520AE"/>
    <w:rsid w:val="3F832A7F"/>
    <w:rsid w:val="45292F05"/>
    <w:rsid w:val="47B86A37"/>
    <w:rsid w:val="4B7D03E7"/>
    <w:rsid w:val="4BDE0B93"/>
    <w:rsid w:val="4F8A5A0E"/>
    <w:rsid w:val="52644C13"/>
    <w:rsid w:val="53871F0B"/>
    <w:rsid w:val="56EF1E5C"/>
    <w:rsid w:val="57EA2653"/>
    <w:rsid w:val="5D474596"/>
    <w:rsid w:val="616131D1"/>
    <w:rsid w:val="669811DF"/>
    <w:rsid w:val="68B24D52"/>
    <w:rsid w:val="68D93C2E"/>
    <w:rsid w:val="764D6544"/>
    <w:rsid w:val="7D05432F"/>
    <w:rsid w:val="7E100709"/>
    <w:rsid w:val="7EA604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link w:val="16"/>
    <w:qFormat/>
    <w:uiPriority w:val="1"/>
    <w:pPr>
      <w:widowControl w:val="0"/>
      <w:autoSpaceDE w:val="0"/>
      <w:autoSpaceDN w:val="0"/>
      <w:spacing w:before="205" w:after="0" w:line="240" w:lineRule="auto"/>
      <w:ind w:left="1362" w:hanging="282"/>
      <w:outlineLvl w:val="0"/>
    </w:pPr>
    <w:rPr>
      <w:rFonts w:ascii="Times New Roman" w:hAnsi="Times New Roman" w:eastAsia="Times New Roman" w:cs="Times New Roman"/>
      <w:b/>
      <w:bCs/>
      <w:sz w:val="28"/>
      <w:szCs w:val="28"/>
      <w:lang w:val="vi"/>
    </w:rPr>
  </w:style>
  <w:style w:type="paragraph" w:styleId="3">
    <w:name w:val="heading 5"/>
    <w:basedOn w:val="1"/>
    <w:next w:val="1"/>
    <w:link w:val="22"/>
    <w:qFormat/>
    <w:uiPriority w:val="0"/>
    <w:pPr>
      <w:keepNext/>
      <w:tabs>
        <w:tab w:val="left" w:pos="8080"/>
      </w:tabs>
      <w:spacing w:after="0" w:line="240" w:lineRule="auto"/>
      <w:jc w:val="center"/>
      <w:outlineLvl w:val="4"/>
    </w:pPr>
    <w:rPr>
      <w:rFonts w:ascii=".VnTime" w:hAnsi=".VnTime" w:eastAsia="Times New Roman" w:cs="Times New Roman"/>
      <w:b/>
      <w:i/>
      <w:sz w:val="24"/>
      <w:szCs w:val="20"/>
    </w:rPr>
  </w:style>
  <w:style w:type="paragraph" w:styleId="4">
    <w:name w:val="heading 7"/>
    <w:basedOn w:val="1"/>
    <w:next w:val="1"/>
    <w:link w:val="23"/>
    <w:qFormat/>
    <w:uiPriority w:val="0"/>
    <w:pPr>
      <w:keepNext/>
      <w:spacing w:after="0" w:line="240" w:lineRule="auto"/>
      <w:jc w:val="center"/>
      <w:outlineLvl w:val="6"/>
    </w:pPr>
    <w:rPr>
      <w:rFonts w:ascii=".VnTimeH" w:hAnsi=".VnTimeH" w:eastAsia="Times New Roman" w:cs="Times New Roman"/>
      <w:sz w:val="24"/>
      <w:szCs w:val="2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1"/>
    <w:semiHidden/>
    <w:unhideWhenUsed/>
    <w:qFormat/>
    <w:uiPriority w:val="99"/>
    <w:pPr>
      <w:spacing w:after="0" w:line="240" w:lineRule="auto"/>
    </w:pPr>
    <w:rPr>
      <w:rFonts w:ascii="Segoe UI" w:hAnsi="Segoe UI" w:cs="Segoe UI"/>
      <w:sz w:val="18"/>
      <w:szCs w:val="18"/>
    </w:rPr>
  </w:style>
  <w:style w:type="paragraph" w:styleId="8">
    <w:name w:val="Body Text"/>
    <w:basedOn w:val="1"/>
    <w:link w:val="17"/>
    <w:qFormat/>
    <w:uiPriority w:val="1"/>
    <w:pPr>
      <w:widowControl w:val="0"/>
      <w:autoSpaceDE w:val="0"/>
      <w:autoSpaceDN w:val="0"/>
      <w:spacing w:before="89" w:after="0" w:line="240" w:lineRule="auto"/>
      <w:ind w:left="362" w:firstLine="719"/>
      <w:jc w:val="both"/>
    </w:pPr>
    <w:rPr>
      <w:rFonts w:ascii="Times New Roman" w:hAnsi="Times New Roman" w:eastAsia="Times New Roman" w:cs="Times New Roman"/>
      <w:sz w:val="28"/>
      <w:szCs w:val="28"/>
      <w:lang w:val="vi"/>
    </w:rPr>
  </w:style>
  <w:style w:type="character" w:styleId="9">
    <w:name w:val="Emphasis"/>
    <w:qFormat/>
    <w:uiPriority w:val="0"/>
    <w:rPr>
      <w:i/>
      <w:iCs/>
    </w:rPr>
  </w:style>
  <w:style w:type="paragraph" w:styleId="10">
    <w:name w:val="footer"/>
    <w:basedOn w:val="1"/>
    <w:link w:val="20"/>
    <w:unhideWhenUsed/>
    <w:qFormat/>
    <w:uiPriority w:val="99"/>
    <w:pPr>
      <w:tabs>
        <w:tab w:val="center" w:pos="4680"/>
        <w:tab w:val="right" w:pos="9360"/>
      </w:tabs>
      <w:spacing w:after="0" w:line="240" w:lineRule="auto"/>
    </w:pPr>
  </w:style>
  <w:style w:type="paragraph" w:styleId="11">
    <w:name w:val="header"/>
    <w:basedOn w:val="1"/>
    <w:link w:val="19"/>
    <w:unhideWhenUsed/>
    <w:qFormat/>
    <w:uiPriority w:val="99"/>
    <w:pPr>
      <w:tabs>
        <w:tab w:val="center" w:pos="4680"/>
        <w:tab w:val="right" w:pos="9360"/>
      </w:tabs>
      <w:spacing w:after="0" w:line="240" w:lineRule="auto"/>
    </w:pPr>
  </w:style>
  <w:style w:type="character" w:styleId="12">
    <w:name w:val="Hyperlink"/>
    <w:basedOn w:val="5"/>
    <w:unhideWhenUsed/>
    <w:qFormat/>
    <w:uiPriority w:val="99"/>
    <w:rPr>
      <w:color w:val="0000FF"/>
      <w:u w:val="single"/>
    </w:rPr>
  </w:style>
  <w:style w:type="paragraph" w:styleId="13">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4">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Quote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6">
    <w:name w:val="Heading 1 Char"/>
    <w:basedOn w:val="5"/>
    <w:link w:val="2"/>
    <w:qFormat/>
    <w:uiPriority w:val="1"/>
    <w:rPr>
      <w:rFonts w:ascii="Times New Roman" w:hAnsi="Times New Roman" w:eastAsia="Times New Roman" w:cs="Times New Roman"/>
      <w:b/>
      <w:bCs/>
      <w:sz w:val="28"/>
      <w:szCs w:val="28"/>
      <w:lang w:val="vi"/>
    </w:rPr>
  </w:style>
  <w:style w:type="character" w:customStyle="1" w:styleId="17">
    <w:name w:val="Body Text Char"/>
    <w:basedOn w:val="5"/>
    <w:link w:val="8"/>
    <w:qFormat/>
    <w:uiPriority w:val="1"/>
    <w:rPr>
      <w:rFonts w:ascii="Times New Roman" w:hAnsi="Times New Roman" w:eastAsia="Times New Roman" w:cs="Times New Roman"/>
      <w:sz w:val="28"/>
      <w:szCs w:val="28"/>
      <w:lang w:val="vi"/>
    </w:rPr>
  </w:style>
  <w:style w:type="paragraph" w:styleId="18">
    <w:name w:val="List Paragraph"/>
    <w:basedOn w:val="1"/>
    <w:qFormat/>
    <w:uiPriority w:val="1"/>
    <w:pPr>
      <w:ind w:left="720"/>
      <w:contextualSpacing/>
    </w:pPr>
  </w:style>
  <w:style w:type="character" w:customStyle="1" w:styleId="19">
    <w:name w:val="Header Char"/>
    <w:basedOn w:val="5"/>
    <w:link w:val="11"/>
    <w:qFormat/>
    <w:uiPriority w:val="99"/>
  </w:style>
  <w:style w:type="character" w:customStyle="1" w:styleId="20">
    <w:name w:val="Footer Char"/>
    <w:basedOn w:val="5"/>
    <w:link w:val="10"/>
    <w:qFormat/>
    <w:uiPriority w:val="99"/>
  </w:style>
  <w:style w:type="character" w:customStyle="1" w:styleId="21">
    <w:name w:val="Balloon Text Char"/>
    <w:basedOn w:val="5"/>
    <w:link w:val="7"/>
    <w:semiHidden/>
    <w:qFormat/>
    <w:uiPriority w:val="99"/>
    <w:rPr>
      <w:rFonts w:ascii="Segoe UI" w:hAnsi="Segoe UI" w:cs="Segoe UI"/>
      <w:sz w:val="18"/>
      <w:szCs w:val="18"/>
    </w:rPr>
  </w:style>
  <w:style w:type="character" w:customStyle="1" w:styleId="22">
    <w:name w:val="Heading 5 Char"/>
    <w:basedOn w:val="5"/>
    <w:link w:val="3"/>
    <w:qFormat/>
    <w:uiPriority w:val="0"/>
    <w:rPr>
      <w:rFonts w:ascii=".VnTime" w:hAnsi=".VnTime" w:eastAsia="Times New Roman" w:cs="Times New Roman"/>
      <w:b/>
      <w:i/>
      <w:sz w:val="24"/>
      <w:szCs w:val="20"/>
    </w:rPr>
  </w:style>
  <w:style w:type="character" w:customStyle="1" w:styleId="23">
    <w:name w:val="Heading 7 Char"/>
    <w:basedOn w:val="5"/>
    <w:link w:val="4"/>
    <w:qFormat/>
    <w:uiPriority w:val="0"/>
    <w:rPr>
      <w:rFonts w:ascii=".VnTimeH" w:hAnsi=".VnTimeH" w:eastAsia="Times New Roman" w:cs="Times New Roman"/>
      <w:sz w:val="24"/>
      <w:szCs w:val="20"/>
    </w:rPr>
  </w:style>
  <w:style w:type="paragraph" w:customStyle="1" w:styleId="24">
    <w:name w:val="Văn bản nội dung"/>
    <w:basedOn w:val="1"/>
    <w:qFormat/>
    <w:uiPriority w:val="0"/>
    <w:pPr>
      <w:widowControl w:val="0"/>
      <w:spacing w:after="100" w:line="276" w:lineRule="auto"/>
      <w:ind w:firstLine="400"/>
    </w:pPr>
    <w:rPr>
      <w:sz w:val="26"/>
      <w:szCs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0FC74-44A5-4622-B21B-4484ED8329BE}">
  <ds:schemaRefs/>
</ds:datastoreItem>
</file>

<file path=docProps/app.xml><?xml version="1.0" encoding="utf-8"?>
<Properties xmlns="http://schemas.openxmlformats.org/officeDocument/2006/extended-properties" xmlns:vt="http://schemas.openxmlformats.org/officeDocument/2006/docPropsVTypes">
  <Template>Normal</Template>
  <Pages>7</Pages>
  <Words>3218</Words>
  <Characters>11209</Characters>
  <Lines>102</Lines>
  <Paragraphs>28</Paragraphs>
  <TotalTime>32</TotalTime>
  <ScaleCrop>false</ScaleCrop>
  <LinksUpToDate>false</LinksUpToDate>
  <CharactersWithSpaces>14432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2025-08-25T08:57:00Z</dcterms:created>
  <dc:creator>ADMIN</dc:creator>
  <cp:lastModifiedBy>Hang Thai</cp:lastModifiedBy>
  <cp:lastPrinted>2025-09-17T03:17:00Z</cp:lastPrinted>
  <dcterms:modified xsi:type="dcterms:W3CDTF">2026-10-09T03:10:24Z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699EE94D2E8C4B5E9ABD4C1F8EBE7A1F_13</vt:lpwstr>
  </property>
  <property fmtid="{D5CDD505-2E9C-101B-9397-08002B2CF9AE}" pid="4" name="MSIP_Label_defa4170-0d19-0005-0004-bc88714345d2_Enabled">
    <vt:lpwstr>true</vt:lpwstr>
  </property>
  <property fmtid="{D5CDD505-2E9C-101B-9397-08002B2CF9AE}" pid="5" name="MSIP_Label_defa4170-0d19-0005-0004-bc88714345d2_SetDate">
    <vt:lpwstr>2025-08-26T03:53:17Z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c0887c84-9379-43c2-84f1-b92cb489246f</vt:lpwstr>
  </property>
  <property fmtid="{D5CDD505-2E9C-101B-9397-08002B2CF9AE}" pid="9" name="MSIP_Label_defa4170-0d19-0005-0004-bc88714345d2_ActionId">
    <vt:lpwstr>962aef84-743d-49b4-8fd4-dcfcaa6ecae3</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KSOTemplateDocerSaveRecord">
    <vt:lpwstr>eyJoZGlkIjoiMDFjOTczYmUzNWY4NjhjNDZmMjY2NDJlMjUxZTg4MDYiLCJ1c2VySWQiOiI4ODEzOTU3OTQxOTI5In0=</vt:lpwstr>
  </property>
</Properties>
</file>